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5C825">
      <w:pPr>
        <w:pStyle w:val="2"/>
        <w:bidi w:val="0"/>
        <w:rPr>
          <w:lang w:val="en-US" w:eastAsia="zh-CN"/>
        </w:rPr>
      </w:pPr>
      <w:bookmarkStart w:id="0" w:name="_Toc12024"/>
      <w:r>
        <w:rPr>
          <w:rFonts w:hint="eastAsia"/>
          <w:lang w:val="en-US" w:eastAsia="zh-CN"/>
        </w:rPr>
        <w:t>音乐表演专业人才培养方案</w:t>
      </w:r>
      <w:bookmarkEnd w:id="0"/>
    </w:p>
    <w:p w14:paraId="71D3D6EB">
      <w:pPr>
        <w:pStyle w:val="3"/>
        <w:bidi w:val="0"/>
        <w:rPr>
          <w:rFonts w:hint="eastAsia"/>
          <w:lang w:val="en-US" w:eastAsia="zh-CN"/>
        </w:rPr>
      </w:pPr>
      <w:bookmarkStart w:id="1" w:name="_Toc22131"/>
      <w:bookmarkStart w:id="2" w:name="_Toc13434"/>
      <w:bookmarkStart w:id="3" w:name="_Toc595"/>
      <w:bookmarkStart w:id="4" w:name="_Toc22232"/>
      <w:bookmarkStart w:id="5" w:name="_Toc22092"/>
      <w:bookmarkStart w:id="6" w:name="_Toc28820"/>
      <w:bookmarkStart w:id="7" w:name="_Toc18001"/>
      <w:r>
        <w:rPr>
          <w:rFonts w:hint="eastAsia"/>
          <w:lang w:val="en-US" w:eastAsia="zh-CN"/>
        </w:rPr>
        <w:t>一、专业名称</w:t>
      </w:r>
      <w:bookmarkEnd w:id="1"/>
      <w:bookmarkEnd w:id="2"/>
      <w:bookmarkEnd w:id="3"/>
      <w:bookmarkEnd w:id="4"/>
      <w:bookmarkEnd w:id="5"/>
      <w:bookmarkEnd w:id="6"/>
      <w:bookmarkEnd w:id="7"/>
    </w:p>
    <w:p w14:paraId="064005B8">
      <w:pPr>
        <w:spacing w:line="360" w:lineRule="auto"/>
        <w:ind w:firstLine="420" w:firstLineChars="200"/>
        <w:rPr>
          <w:rFonts w:hint="eastAsia" w:ascii="宋体" w:hAnsi="宋体" w:eastAsia="黑体" w:cs="仿宋_GB2312"/>
          <w:szCs w:val="21"/>
        </w:rPr>
      </w:pPr>
      <w:r>
        <w:rPr>
          <w:rFonts w:hint="eastAsia" w:ascii="宋体" w:hAnsi="宋体" w:eastAsia="宋体" w:cs="宋体"/>
          <w:szCs w:val="21"/>
        </w:rPr>
        <w:t>音乐表演</w:t>
      </w:r>
    </w:p>
    <w:p w14:paraId="06534F7C">
      <w:pPr>
        <w:pStyle w:val="3"/>
        <w:bidi w:val="0"/>
        <w:rPr>
          <w:rFonts w:hint="eastAsia"/>
          <w:lang w:val="en-US" w:eastAsia="zh-CN"/>
        </w:rPr>
      </w:pPr>
      <w:bookmarkStart w:id="8" w:name="_Toc13808"/>
      <w:bookmarkStart w:id="9" w:name="_Toc16280"/>
      <w:bookmarkStart w:id="10" w:name="_Toc32447"/>
      <w:bookmarkStart w:id="11" w:name="_Toc16150"/>
      <w:bookmarkStart w:id="12" w:name="_Toc1098"/>
      <w:bookmarkStart w:id="13" w:name="_Toc19408"/>
      <w:bookmarkStart w:id="14" w:name="_Toc994"/>
      <w:r>
        <w:rPr>
          <w:rFonts w:hint="eastAsia"/>
          <w:lang w:val="en-US" w:eastAsia="zh-CN"/>
        </w:rPr>
        <w:t>二、专业代码</w:t>
      </w:r>
      <w:bookmarkEnd w:id="8"/>
      <w:bookmarkEnd w:id="9"/>
      <w:bookmarkEnd w:id="10"/>
      <w:bookmarkEnd w:id="11"/>
      <w:bookmarkEnd w:id="12"/>
      <w:bookmarkEnd w:id="13"/>
      <w:bookmarkEnd w:id="14"/>
    </w:p>
    <w:p w14:paraId="28C9718C">
      <w:pPr>
        <w:spacing w:line="360" w:lineRule="auto"/>
        <w:ind w:firstLine="420" w:firstLineChars="200"/>
        <w:rPr>
          <w:rFonts w:ascii="宋体" w:hAnsi="宋体" w:eastAsia="黑体" w:cs="仿宋_GB2312"/>
          <w:szCs w:val="21"/>
        </w:rPr>
      </w:pPr>
      <w:r>
        <w:rPr>
          <w:rFonts w:hint="eastAsia" w:ascii="宋体" w:hAnsi="宋体" w:eastAsia="黑体" w:cs="仿宋_GB2312"/>
          <w:szCs w:val="21"/>
        </w:rPr>
        <w:t>550201</w:t>
      </w:r>
    </w:p>
    <w:p w14:paraId="2291918C">
      <w:pPr>
        <w:pStyle w:val="3"/>
        <w:bidi w:val="0"/>
        <w:rPr>
          <w:lang w:val="en-US" w:eastAsia="zh-CN"/>
        </w:rPr>
      </w:pPr>
      <w:bookmarkStart w:id="15" w:name="_Toc30696"/>
      <w:bookmarkStart w:id="16" w:name="_Toc24757"/>
      <w:bookmarkStart w:id="17" w:name="_Toc26648"/>
      <w:bookmarkStart w:id="18" w:name="_Toc22429"/>
      <w:bookmarkStart w:id="19" w:name="_Toc30721"/>
      <w:bookmarkStart w:id="20" w:name="_Toc26847"/>
      <w:bookmarkStart w:id="21" w:name="_Toc8732"/>
      <w:r>
        <w:rPr>
          <w:rFonts w:hint="eastAsia"/>
          <w:lang w:val="en-US" w:eastAsia="zh-CN"/>
        </w:rPr>
        <w:t>三、入学要求</w:t>
      </w:r>
      <w:bookmarkEnd w:id="15"/>
      <w:bookmarkEnd w:id="16"/>
      <w:bookmarkEnd w:id="17"/>
      <w:bookmarkEnd w:id="18"/>
      <w:bookmarkEnd w:id="19"/>
      <w:bookmarkEnd w:id="20"/>
      <w:bookmarkEnd w:id="21"/>
      <w:r>
        <w:rPr>
          <w:lang w:val="en-US" w:eastAsia="zh-CN"/>
        </w:rPr>
        <w:t xml:space="preserve"> </w:t>
      </w:r>
    </w:p>
    <w:p w14:paraId="59A95B54">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普通高级中学毕业、中等职业学校毕业或具备同等学力。</w:t>
      </w:r>
    </w:p>
    <w:p w14:paraId="54D82A8B">
      <w:pPr>
        <w:pStyle w:val="3"/>
        <w:bidi w:val="0"/>
        <w:rPr>
          <w:rFonts w:hint="eastAsia"/>
          <w:lang w:val="en-US" w:eastAsia="zh-CN"/>
        </w:rPr>
      </w:pPr>
      <w:bookmarkStart w:id="22" w:name="_Toc2769"/>
      <w:bookmarkStart w:id="23" w:name="_Toc7325"/>
      <w:bookmarkStart w:id="24" w:name="_Toc20077"/>
      <w:bookmarkStart w:id="25" w:name="_Toc9347"/>
      <w:bookmarkStart w:id="26" w:name="_Toc10970"/>
      <w:bookmarkStart w:id="27" w:name="_Toc13668"/>
      <w:bookmarkStart w:id="28" w:name="_Toc12644"/>
      <w:r>
        <w:rPr>
          <w:rFonts w:hint="eastAsia"/>
          <w:lang w:val="en-US" w:eastAsia="zh-CN"/>
        </w:rPr>
        <w:t>四、基本修业年限</w:t>
      </w:r>
      <w:bookmarkEnd w:id="22"/>
      <w:bookmarkEnd w:id="23"/>
      <w:bookmarkEnd w:id="24"/>
      <w:bookmarkEnd w:id="25"/>
      <w:bookmarkEnd w:id="26"/>
      <w:bookmarkEnd w:id="27"/>
      <w:bookmarkEnd w:id="28"/>
    </w:p>
    <w:p w14:paraId="7010D549">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标准修业年限</w:t>
      </w:r>
      <w:r>
        <w:rPr>
          <w:rFonts w:ascii="宋体" w:hAnsi="宋体" w:eastAsia="宋体" w:cs="Times New Roman"/>
          <w:szCs w:val="21"/>
        </w:rPr>
        <w:t>3</w:t>
      </w:r>
      <w:r>
        <w:rPr>
          <w:rFonts w:hint="eastAsia" w:ascii="宋体" w:hAnsi="宋体" w:eastAsia="宋体" w:cs="Times New Roman"/>
          <w:szCs w:val="21"/>
        </w:rPr>
        <w:t>年。</w:t>
      </w:r>
    </w:p>
    <w:p w14:paraId="1E651155">
      <w:pPr>
        <w:pStyle w:val="3"/>
        <w:bidi w:val="0"/>
        <w:rPr>
          <w:lang w:val="en-US" w:eastAsia="zh-CN"/>
        </w:rPr>
      </w:pPr>
      <w:bookmarkStart w:id="29" w:name="_Toc31374"/>
      <w:bookmarkStart w:id="30" w:name="_Toc8207"/>
      <w:bookmarkStart w:id="31" w:name="_Toc1367"/>
      <w:bookmarkStart w:id="32" w:name="_Toc14274"/>
      <w:bookmarkStart w:id="33" w:name="_Toc23131"/>
      <w:bookmarkStart w:id="34" w:name="_Toc31157"/>
      <w:bookmarkStart w:id="35" w:name="_Toc5070"/>
      <w:r>
        <w:rPr>
          <w:rFonts w:hint="eastAsia"/>
          <w:lang w:val="en-US" w:eastAsia="zh-CN"/>
        </w:rPr>
        <w:t>五、职业面向</w:t>
      </w:r>
      <w:bookmarkEnd w:id="29"/>
      <w:bookmarkEnd w:id="30"/>
      <w:bookmarkEnd w:id="31"/>
      <w:bookmarkEnd w:id="32"/>
      <w:bookmarkEnd w:id="33"/>
      <w:bookmarkEnd w:id="34"/>
      <w:bookmarkEnd w:id="35"/>
    </w:p>
    <w:tbl>
      <w:tblPr>
        <w:tblStyle w:val="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9"/>
        <w:gridCol w:w="1420"/>
        <w:gridCol w:w="1337"/>
        <w:gridCol w:w="1933"/>
        <w:gridCol w:w="2240"/>
      </w:tblGrid>
      <w:tr w14:paraId="623BF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exact"/>
          <w:jc w:val="center"/>
        </w:trPr>
        <w:tc>
          <w:tcPr>
            <w:tcW w:w="932" w:type="pct"/>
            <w:noWrap w:val="0"/>
            <w:vAlign w:val="center"/>
          </w:tcPr>
          <w:p w14:paraId="5905B2C6">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所属专业大类</w:t>
            </w:r>
          </w:p>
          <w:p w14:paraId="38E38B0C">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（代码）</w:t>
            </w:r>
          </w:p>
        </w:tc>
        <w:tc>
          <w:tcPr>
            <w:tcW w:w="833" w:type="pct"/>
            <w:noWrap w:val="0"/>
            <w:vAlign w:val="center"/>
          </w:tcPr>
          <w:p w14:paraId="55499632">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所属专业类</w:t>
            </w:r>
          </w:p>
          <w:p w14:paraId="64CE0B79">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（代码）</w:t>
            </w:r>
          </w:p>
        </w:tc>
        <w:tc>
          <w:tcPr>
            <w:tcW w:w="784" w:type="pct"/>
            <w:noWrap w:val="0"/>
            <w:vAlign w:val="center"/>
          </w:tcPr>
          <w:p w14:paraId="42A83363">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对应行业</w:t>
            </w:r>
          </w:p>
          <w:p w14:paraId="5701925C">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（代码）</w:t>
            </w:r>
          </w:p>
        </w:tc>
        <w:tc>
          <w:tcPr>
            <w:tcW w:w="1134" w:type="pct"/>
            <w:noWrap w:val="0"/>
            <w:vAlign w:val="center"/>
          </w:tcPr>
          <w:p w14:paraId="4F944AF7">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主要职业类别</w:t>
            </w:r>
          </w:p>
          <w:p w14:paraId="5E9ECDE0">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（代码）</w:t>
            </w:r>
          </w:p>
        </w:tc>
        <w:tc>
          <w:tcPr>
            <w:tcW w:w="1314" w:type="pct"/>
            <w:noWrap w:val="0"/>
            <w:vAlign w:val="center"/>
          </w:tcPr>
          <w:p w14:paraId="07DAF685">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黑体"/>
                <w:b/>
                <w:sz w:val="18"/>
                <w:szCs w:val="18"/>
              </w:rPr>
            </w:pPr>
            <w:r>
              <w:rPr>
                <w:rFonts w:hint="eastAsia" w:ascii="宋体" w:hAnsi="宋体" w:eastAsia="宋体" w:cs="黑体"/>
                <w:b/>
                <w:sz w:val="18"/>
                <w:szCs w:val="18"/>
              </w:rPr>
              <w:t>主要岗位群</w:t>
            </w:r>
          </w:p>
          <w:p w14:paraId="3D6B21BF">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
                <w:sz w:val="18"/>
                <w:szCs w:val="18"/>
              </w:rPr>
            </w:pPr>
            <w:r>
              <w:rPr>
                <w:rFonts w:hint="eastAsia" w:ascii="宋体" w:hAnsi="宋体" w:eastAsia="宋体" w:cs="黑体"/>
                <w:b/>
                <w:sz w:val="18"/>
                <w:szCs w:val="18"/>
              </w:rPr>
              <w:t>（或技术领域）</w:t>
            </w:r>
          </w:p>
        </w:tc>
      </w:tr>
      <w:tr w14:paraId="09733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exact"/>
          <w:jc w:val="center"/>
        </w:trPr>
        <w:tc>
          <w:tcPr>
            <w:tcW w:w="932" w:type="pct"/>
            <w:noWrap w:val="0"/>
            <w:vAlign w:val="center"/>
          </w:tcPr>
          <w:p w14:paraId="029A9576">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color w:val="000000"/>
                <w:sz w:val="18"/>
                <w:szCs w:val="18"/>
              </w:rPr>
            </w:pPr>
            <w:r>
              <w:rPr>
                <w:rFonts w:hint="eastAsia" w:ascii="宋体" w:hAnsi="宋体" w:eastAsia="宋体" w:cs="黑体"/>
                <w:bCs/>
                <w:color w:val="000000"/>
                <w:sz w:val="18"/>
                <w:szCs w:val="18"/>
              </w:rPr>
              <w:t>文化艺术大类</w:t>
            </w:r>
          </w:p>
          <w:p w14:paraId="16BE7001">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sz w:val="18"/>
                <w:szCs w:val="18"/>
              </w:rPr>
            </w:pPr>
            <w:r>
              <w:rPr>
                <w:rFonts w:hint="eastAsia" w:ascii="宋体" w:hAnsi="宋体" w:eastAsia="宋体" w:cs="黑体"/>
                <w:bCs/>
                <w:color w:val="000000"/>
                <w:sz w:val="18"/>
                <w:szCs w:val="18"/>
              </w:rPr>
              <w:t>（55）</w:t>
            </w:r>
          </w:p>
        </w:tc>
        <w:tc>
          <w:tcPr>
            <w:tcW w:w="833" w:type="pct"/>
            <w:noWrap w:val="0"/>
            <w:vAlign w:val="center"/>
          </w:tcPr>
          <w:p w14:paraId="27B14583">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color w:val="000000"/>
                <w:sz w:val="18"/>
                <w:szCs w:val="18"/>
              </w:rPr>
            </w:pPr>
            <w:r>
              <w:rPr>
                <w:rFonts w:hint="eastAsia" w:ascii="宋体" w:hAnsi="宋体" w:eastAsia="宋体" w:cs="黑体"/>
                <w:bCs/>
                <w:color w:val="000000"/>
                <w:sz w:val="18"/>
                <w:szCs w:val="18"/>
              </w:rPr>
              <w:t>表演艺术类</w:t>
            </w:r>
          </w:p>
          <w:p w14:paraId="51390008">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sz w:val="18"/>
                <w:szCs w:val="18"/>
              </w:rPr>
            </w:pPr>
            <w:r>
              <w:rPr>
                <w:rFonts w:hint="eastAsia" w:ascii="宋体" w:hAnsi="宋体" w:eastAsia="宋体" w:cs="黑体"/>
                <w:bCs/>
                <w:color w:val="000000"/>
                <w:sz w:val="18"/>
                <w:szCs w:val="18"/>
              </w:rPr>
              <w:t>（5502）</w:t>
            </w:r>
          </w:p>
        </w:tc>
        <w:tc>
          <w:tcPr>
            <w:tcW w:w="784" w:type="pct"/>
            <w:noWrap w:val="0"/>
            <w:vAlign w:val="center"/>
          </w:tcPr>
          <w:p w14:paraId="7682849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黑体"/>
                <w:bCs/>
                <w:color w:val="000000"/>
                <w:sz w:val="18"/>
                <w:szCs w:val="18"/>
              </w:rPr>
            </w:pPr>
            <w:r>
              <w:rPr>
                <w:rFonts w:hint="eastAsia" w:ascii="宋体" w:hAnsi="宋体" w:eastAsia="宋体" w:cs="黑体"/>
                <w:bCs/>
                <w:color w:val="000000"/>
                <w:sz w:val="18"/>
                <w:szCs w:val="18"/>
              </w:rPr>
              <w:t>文化艺术业（88）</w:t>
            </w:r>
          </w:p>
          <w:p w14:paraId="092EBBB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黑体"/>
                <w:bCs/>
                <w:color w:val="000000"/>
                <w:sz w:val="18"/>
                <w:szCs w:val="18"/>
              </w:rPr>
            </w:pPr>
            <w:r>
              <w:rPr>
                <w:rFonts w:hint="eastAsia" w:ascii="宋体" w:hAnsi="宋体" w:eastAsia="宋体" w:cs="黑体"/>
                <w:bCs/>
                <w:color w:val="000000"/>
                <w:sz w:val="18"/>
                <w:szCs w:val="18"/>
              </w:rPr>
              <w:t>教育</w:t>
            </w:r>
          </w:p>
          <w:p w14:paraId="5A7E3170">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sz w:val="18"/>
                <w:szCs w:val="18"/>
              </w:rPr>
            </w:pPr>
            <w:r>
              <w:rPr>
                <w:rFonts w:hint="eastAsia" w:ascii="宋体" w:hAnsi="宋体" w:eastAsia="宋体" w:cs="黑体"/>
                <w:bCs/>
                <w:color w:val="000000"/>
                <w:sz w:val="18"/>
                <w:szCs w:val="18"/>
              </w:rPr>
              <w:t>（83）</w:t>
            </w:r>
          </w:p>
        </w:tc>
        <w:tc>
          <w:tcPr>
            <w:tcW w:w="1134" w:type="pct"/>
            <w:noWrap w:val="0"/>
            <w:vAlign w:val="center"/>
          </w:tcPr>
          <w:p w14:paraId="701EC6DD">
            <w:pPr>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歌唱演员（2-09-02-07）；</w:t>
            </w:r>
          </w:p>
          <w:p w14:paraId="5845CB0C">
            <w:pPr>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lang w:eastAsia="zh-Hans"/>
              </w:rPr>
              <w:t>民族乐</w:t>
            </w:r>
            <w:r>
              <w:rPr>
                <w:rFonts w:hint="eastAsia" w:ascii="宋体" w:hAnsi="宋体" w:eastAsia="宋体" w:cs="宋体"/>
                <w:bCs/>
                <w:sz w:val="18"/>
                <w:szCs w:val="18"/>
              </w:rPr>
              <w:t>器演奏员（2-09-02-09）；</w:t>
            </w:r>
          </w:p>
          <w:p w14:paraId="764703D9">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eastAsia="宋体" w:cs="宋体"/>
                <w:bCs/>
                <w:sz w:val="18"/>
                <w:szCs w:val="18"/>
                <w:lang w:eastAsia="zh-Hans"/>
              </w:rPr>
            </w:pPr>
            <w:r>
              <w:rPr>
                <w:rFonts w:hint="eastAsia" w:ascii="宋体" w:hAnsi="宋体" w:eastAsia="宋体" w:cs="宋体"/>
                <w:bCs/>
                <w:sz w:val="18"/>
                <w:szCs w:val="18"/>
                <w:lang w:eastAsia="zh-Hans"/>
              </w:rPr>
              <w:t>外国乐器演奏员</w:t>
            </w:r>
            <w:r>
              <w:rPr>
                <w:rFonts w:hint="eastAsia" w:ascii="宋体" w:hAnsi="宋体" w:eastAsia="宋体" w:cs="宋体"/>
                <w:bCs/>
                <w:sz w:val="18"/>
                <w:szCs w:val="18"/>
              </w:rPr>
              <w:t>（2-09-02-</w:t>
            </w:r>
            <w:r>
              <w:rPr>
                <w:rFonts w:hint="default" w:ascii="宋体" w:hAnsi="宋体" w:eastAsia="宋体" w:cs="宋体"/>
                <w:bCs/>
                <w:sz w:val="18"/>
                <w:szCs w:val="18"/>
              </w:rPr>
              <w:t>10</w:t>
            </w:r>
            <w:r>
              <w:rPr>
                <w:rFonts w:hint="eastAsia" w:ascii="宋体" w:hAnsi="宋体" w:eastAsia="宋体" w:cs="宋体"/>
                <w:bCs/>
                <w:sz w:val="18"/>
                <w:szCs w:val="18"/>
              </w:rPr>
              <w:t>）；</w:t>
            </w:r>
          </w:p>
          <w:p w14:paraId="29A0E086">
            <w:pPr>
              <w:keepNext w:val="0"/>
              <w:keepLines w:val="0"/>
              <w:suppressLineNumbers w:val="0"/>
              <w:snapToGrid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群众文化活动服务人员（4-13-01）；</w:t>
            </w:r>
          </w:p>
          <w:p w14:paraId="5919B994">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sz w:val="18"/>
                <w:szCs w:val="18"/>
              </w:rPr>
            </w:pPr>
            <w:r>
              <w:rPr>
                <w:rFonts w:hint="eastAsia" w:ascii="宋体" w:hAnsi="宋体" w:eastAsia="宋体" w:cs="宋体"/>
                <w:bCs/>
                <w:sz w:val="18"/>
                <w:szCs w:val="18"/>
              </w:rPr>
              <w:t>其他教学人员（2-08-99</w:t>
            </w:r>
            <w:r>
              <w:rPr>
                <w:rFonts w:hint="default" w:ascii="宋体" w:hAnsi="宋体" w:eastAsia="宋体" w:cs="宋体"/>
                <w:bCs/>
                <w:sz w:val="18"/>
                <w:szCs w:val="18"/>
              </w:rPr>
              <w:t>）</w:t>
            </w:r>
          </w:p>
        </w:tc>
        <w:tc>
          <w:tcPr>
            <w:tcW w:w="1314" w:type="pct"/>
            <w:noWrap w:val="0"/>
            <w:vAlign w:val="center"/>
          </w:tcPr>
          <w:p w14:paraId="22439D50">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黑体"/>
                <w:bCs/>
                <w:sz w:val="18"/>
                <w:szCs w:val="18"/>
              </w:rPr>
            </w:pPr>
            <w:r>
              <w:rPr>
                <w:rFonts w:hint="eastAsia" w:ascii="宋体" w:hAnsi="宋体" w:eastAsia="宋体" w:cs="黑体"/>
                <w:bCs/>
                <w:sz w:val="18"/>
                <w:szCs w:val="18"/>
                <w:lang w:eastAsia="zh-Hans"/>
              </w:rPr>
              <w:t>歌舞团声乐演员</w:t>
            </w:r>
            <w:r>
              <w:rPr>
                <w:rFonts w:hint="default" w:ascii="宋体" w:hAnsi="宋体" w:eastAsia="宋体" w:cs="黑体"/>
                <w:bCs/>
                <w:sz w:val="18"/>
                <w:szCs w:val="18"/>
                <w:lang w:eastAsia="zh-Hans"/>
              </w:rPr>
              <w:t>；</w:t>
            </w:r>
          </w:p>
          <w:p w14:paraId="647611A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黑体"/>
                <w:bCs/>
                <w:sz w:val="18"/>
                <w:szCs w:val="18"/>
                <w:lang w:eastAsia="zh-Hans"/>
              </w:rPr>
            </w:pPr>
            <w:r>
              <w:rPr>
                <w:rFonts w:hint="eastAsia" w:ascii="宋体" w:hAnsi="宋体" w:eastAsia="宋体" w:cs="黑体"/>
                <w:bCs/>
                <w:sz w:val="18"/>
                <w:szCs w:val="18"/>
                <w:lang w:eastAsia="zh-Hans"/>
              </w:rPr>
              <w:t>乐器演奏员</w:t>
            </w:r>
            <w:r>
              <w:rPr>
                <w:rFonts w:hint="default" w:ascii="宋体" w:hAnsi="宋体" w:eastAsia="宋体" w:cs="黑体"/>
                <w:bCs/>
                <w:sz w:val="18"/>
                <w:szCs w:val="18"/>
                <w:lang w:eastAsia="zh-Hans"/>
              </w:rPr>
              <w:t>；</w:t>
            </w:r>
          </w:p>
          <w:p w14:paraId="7DA52C9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黑体"/>
                <w:bCs/>
                <w:sz w:val="18"/>
                <w:szCs w:val="18"/>
                <w:lang w:eastAsia="zh-Hans"/>
              </w:rPr>
            </w:pPr>
            <w:r>
              <w:rPr>
                <w:rFonts w:hint="eastAsia" w:ascii="宋体" w:hAnsi="宋体" w:eastAsia="宋体" w:cs="黑体"/>
                <w:bCs/>
                <w:sz w:val="18"/>
                <w:szCs w:val="18"/>
                <w:lang w:eastAsia="zh-Hans"/>
              </w:rPr>
              <w:t>群众文化指导员</w:t>
            </w:r>
            <w:r>
              <w:rPr>
                <w:rFonts w:hint="default" w:ascii="宋体" w:hAnsi="宋体" w:eastAsia="宋体" w:cs="黑体"/>
                <w:bCs/>
                <w:sz w:val="18"/>
                <w:szCs w:val="18"/>
                <w:lang w:eastAsia="zh-Hans"/>
              </w:rPr>
              <w:t>；</w:t>
            </w:r>
          </w:p>
          <w:p w14:paraId="1F3AD071">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黑体"/>
                <w:bCs/>
                <w:sz w:val="18"/>
                <w:szCs w:val="18"/>
              </w:rPr>
            </w:pPr>
            <w:r>
              <w:rPr>
                <w:rFonts w:hint="eastAsia" w:ascii="宋体" w:hAnsi="宋体" w:eastAsia="宋体" w:cs="黑体"/>
                <w:bCs/>
                <w:sz w:val="18"/>
                <w:szCs w:val="18"/>
              </w:rPr>
              <w:t>文化艺术培训</w:t>
            </w:r>
            <w:r>
              <w:rPr>
                <w:rFonts w:hint="eastAsia" w:ascii="宋体" w:hAnsi="宋体" w:eastAsia="宋体" w:cs="黑体"/>
                <w:bCs/>
                <w:sz w:val="18"/>
                <w:szCs w:val="18"/>
                <w:lang w:eastAsia="zh-Hans"/>
              </w:rPr>
              <w:t>人</w:t>
            </w:r>
            <w:r>
              <w:rPr>
                <w:rFonts w:hint="eastAsia" w:ascii="宋体" w:hAnsi="宋体" w:eastAsia="宋体" w:cs="黑体"/>
                <w:bCs/>
                <w:sz w:val="18"/>
                <w:szCs w:val="18"/>
              </w:rPr>
              <w:t>员</w:t>
            </w:r>
          </w:p>
        </w:tc>
      </w:tr>
    </w:tbl>
    <w:p w14:paraId="03923DC6">
      <w:pPr>
        <w:pStyle w:val="3"/>
        <w:bidi w:val="0"/>
        <w:rPr>
          <w:lang w:val="en-US" w:eastAsia="zh-CN"/>
        </w:rPr>
      </w:pPr>
      <w:bookmarkStart w:id="36" w:name="_Toc30198"/>
      <w:bookmarkStart w:id="37" w:name="_Toc9273"/>
      <w:bookmarkStart w:id="38" w:name="_Toc20410"/>
      <w:bookmarkStart w:id="39" w:name="_Toc24381"/>
      <w:bookmarkStart w:id="40" w:name="_Toc1888"/>
      <w:bookmarkStart w:id="41" w:name="_Toc7925"/>
      <w:bookmarkStart w:id="42" w:name="_Toc6968"/>
      <w:r>
        <w:rPr>
          <w:rFonts w:hint="eastAsia"/>
          <w:lang w:val="en-US" w:eastAsia="zh-CN"/>
        </w:rPr>
        <w:t>六、培养目标</w:t>
      </w:r>
      <w:bookmarkEnd w:id="36"/>
      <w:bookmarkEnd w:id="37"/>
      <w:bookmarkEnd w:id="38"/>
      <w:bookmarkEnd w:id="39"/>
      <w:bookmarkEnd w:id="40"/>
      <w:bookmarkEnd w:id="41"/>
      <w:bookmarkEnd w:id="42"/>
    </w:p>
    <w:p w14:paraId="3E85DCE8">
      <w:pPr>
        <w:spacing w:line="360" w:lineRule="auto"/>
        <w:ind w:firstLine="420" w:firstLineChars="200"/>
        <w:rPr>
          <w:rFonts w:hint="eastAsia" w:ascii="宋体" w:hAnsi="宋体" w:eastAsia="宋体" w:cs="楷体_GB2312"/>
          <w:szCs w:val="21"/>
        </w:rPr>
      </w:pPr>
      <w:r>
        <w:rPr>
          <w:rFonts w:hint="eastAsia" w:ascii="宋体" w:hAnsi="宋体" w:eastAsia="宋体" w:cs="仿宋_GB2312"/>
          <w:szCs w:val="21"/>
        </w:rPr>
        <w:t>本专业培养德智体美劳全面发展，掌握扎实的科学文化基础和音乐理论、歌唱技巧、乐器演奏等知识，具备较好的舞台表演、音乐鉴赏和信息技术运用等能力，具有精益求精、守正创新的精神和信息素养，能够从事声乐演唱、器乐演奏、群众文化服务和艺术教育培训等工作的高素质技术技能人才。</w:t>
      </w:r>
    </w:p>
    <w:p w14:paraId="7D335CFE">
      <w:pPr>
        <w:pStyle w:val="3"/>
        <w:bidi w:val="0"/>
        <w:rPr>
          <w:lang w:val="en-US" w:eastAsia="zh-CN"/>
        </w:rPr>
      </w:pPr>
      <w:bookmarkStart w:id="43" w:name="_Toc30549"/>
      <w:bookmarkStart w:id="44" w:name="_Toc23360"/>
      <w:bookmarkStart w:id="45" w:name="_Toc15776"/>
      <w:bookmarkStart w:id="46" w:name="_Toc14181"/>
      <w:bookmarkStart w:id="47" w:name="_Toc11163"/>
      <w:bookmarkStart w:id="48" w:name="_Toc6847"/>
      <w:bookmarkStart w:id="49" w:name="_Toc18608"/>
      <w:r>
        <w:rPr>
          <w:rFonts w:hint="eastAsia"/>
          <w:lang w:val="en-US" w:eastAsia="zh-CN"/>
        </w:rPr>
        <w:t>七、培养规格</w:t>
      </w:r>
      <w:bookmarkEnd w:id="43"/>
      <w:bookmarkEnd w:id="44"/>
      <w:bookmarkEnd w:id="45"/>
      <w:bookmarkEnd w:id="46"/>
      <w:bookmarkEnd w:id="47"/>
      <w:bookmarkEnd w:id="48"/>
      <w:bookmarkEnd w:id="49"/>
    </w:p>
    <w:p w14:paraId="2D833242">
      <w:pPr>
        <w:spacing w:line="360" w:lineRule="auto"/>
        <w:ind w:firstLine="420" w:firstLineChars="200"/>
        <w:rPr>
          <w:rFonts w:ascii="宋体" w:hAnsi="Times New Roman" w:eastAsia="宋体" w:cs="楷体_GB2312"/>
          <w:szCs w:val="21"/>
        </w:rPr>
      </w:pPr>
      <w:r>
        <w:rPr>
          <w:rFonts w:hint="eastAsia" w:ascii="宋体" w:hAnsi="宋体" w:eastAsia="宋体" w:cs="楷体_GB2312"/>
          <w:szCs w:val="21"/>
        </w:rPr>
        <w:t>本专业毕业生应在素质、知识和能力方面达到以下要求：</w:t>
      </w:r>
    </w:p>
    <w:tbl>
      <w:tblPr>
        <w:tblStyle w:val="5"/>
        <w:tblW w:w="4999" w:type="pct"/>
        <w:jc w:val="center"/>
        <w:tblLayout w:type="autofit"/>
        <w:tblCellMar>
          <w:top w:w="0" w:type="dxa"/>
          <w:left w:w="108" w:type="dxa"/>
          <w:bottom w:w="0" w:type="dxa"/>
          <w:right w:w="108" w:type="dxa"/>
        </w:tblCellMar>
      </w:tblPr>
      <w:tblGrid>
        <w:gridCol w:w="1357"/>
        <w:gridCol w:w="810"/>
        <w:gridCol w:w="6353"/>
      </w:tblGrid>
      <w:tr w14:paraId="563CFDED">
        <w:tblPrEx>
          <w:tblCellMar>
            <w:top w:w="0" w:type="dxa"/>
            <w:left w:w="108" w:type="dxa"/>
            <w:bottom w:w="0" w:type="dxa"/>
            <w:right w:w="108" w:type="dxa"/>
          </w:tblCellMar>
        </w:tblPrEx>
        <w:trPr>
          <w:jc w:val="center"/>
        </w:trPr>
        <w:tc>
          <w:tcPr>
            <w:tcW w:w="796" w:type="pct"/>
            <w:tcBorders>
              <w:top w:val="single" w:color="000000" w:sz="4" w:space="0"/>
              <w:left w:val="single" w:color="000000" w:sz="4" w:space="0"/>
              <w:bottom w:val="single" w:color="000000" w:sz="4" w:space="0"/>
              <w:right w:val="single" w:color="000000" w:sz="4" w:space="0"/>
            </w:tcBorders>
            <w:noWrap w:val="0"/>
            <w:vAlign w:val="center"/>
          </w:tcPr>
          <w:p w14:paraId="327BFCC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18"/>
                <w:szCs w:val="18"/>
                <w:lang w:val="en-US" w:eastAsia="zh-CN" w:bidi="ar-SA"/>
              </w:rPr>
            </w:pPr>
            <w:bookmarkStart w:id="50" w:name="OLE_LINK277" w:colFirst="0" w:colLast="1"/>
            <w:r>
              <w:rPr>
                <w:rFonts w:hint="eastAsia" w:ascii="宋体" w:hAnsi="宋体" w:eastAsia="宋体" w:cs="宋体"/>
                <w:b/>
                <w:bCs/>
                <w:kern w:val="0"/>
                <w:sz w:val="18"/>
                <w:szCs w:val="18"/>
                <w:lang w:val="en-US" w:eastAsia="zh-CN" w:bidi="ar-SA"/>
              </w:rPr>
              <w:t>培养规格</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9B9BB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lang w:val="en-US" w:eastAsia="zh-CN" w:bidi="ar-SA"/>
              </w:rPr>
              <w:t>编号</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5B1E72F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lang w:val="en-US" w:eastAsia="zh-CN" w:bidi="ar-SA"/>
              </w:rPr>
              <w:t>培养规格具体描述</w:t>
            </w:r>
          </w:p>
        </w:tc>
      </w:tr>
      <w:tr w14:paraId="672C83BC">
        <w:tblPrEx>
          <w:tblCellMar>
            <w:top w:w="0" w:type="dxa"/>
            <w:left w:w="108" w:type="dxa"/>
            <w:bottom w:w="0" w:type="dxa"/>
            <w:right w:w="108" w:type="dxa"/>
          </w:tblCellMar>
        </w:tblPrEx>
        <w:trPr>
          <w:trHeight w:val="322" w:hRule="atLeast"/>
          <w:jc w:val="center"/>
        </w:trPr>
        <w:tc>
          <w:tcPr>
            <w:tcW w:w="79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B94B66">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default" w:ascii="仿宋" w:hAnsi="仿宋" w:eastAsia="仿宋" w:cs="仿宋_GB2312"/>
                <w:kern w:val="0"/>
                <w:sz w:val="18"/>
                <w:szCs w:val="18"/>
                <w:lang w:val="en-US" w:eastAsia="zh-CN" w:bidi="ar-SA"/>
              </w:rPr>
              <w:t>素质（Q）</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E59167">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-1</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1FA5F2AE">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Times New Roman"/>
                <w:kern w:val="0"/>
                <w:sz w:val="18"/>
                <w:szCs w:val="18"/>
                <w:highlight w:val="darkGray"/>
              </w:rPr>
            </w:pPr>
            <w:r>
              <w:rPr>
                <w:rFonts w:hint="eastAsia" w:ascii="宋体" w:hAnsi="宋体" w:eastAsia="宋体" w:cs="宋体"/>
                <w:color w:val="000000"/>
                <w:kern w:val="0"/>
                <w:sz w:val="18"/>
                <w:szCs w:val="18"/>
                <w:lang w:bidi="ar"/>
              </w:rPr>
              <w:t>坚定拥护中国共产党领导和我国社会主义制度，在习近平新时代中国特色社会主义思想指引下，践行社会主义核心价值观，具有深厚的爱国情感和中华民族自豪感。</w:t>
            </w:r>
          </w:p>
        </w:tc>
      </w:tr>
      <w:tr w14:paraId="3B449201">
        <w:tblPrEx>
          <w:tblCellMar>
            <w:top w:w="0" w:type="dxa"/>
            <w:left w:w="108" w:type="dxa"/>
            <w:bottom w:w="0" w:type="dxa"/>
            <w:right w:w="108" w:type="dxa"/>
          </w:tblCellMar>
        </w:tblPrEx>
        <w:trPr>
          <w:jc w:val="center"/>
        </w:trPr>
        <w:tc>
          <w:tcPr>
            <w:tcW w:w="7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E5FD76">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CFF7FF">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-2</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2EEDA3A6">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宋体" w:hAnsi="宋体" w:eastAsia="宋体" w:cs="楷体_GB2312"/>
                <w:color w:val="000000"/>
                <w:sz w:val="18"/>
                <w:szCs w:val="18"/>
              </w:rPr>
              <w:t>崇尚宪法、遵法守纪、崇德向善、诚实守信、尊重生命、热爱劳动，履行道德准则和行为规范，具有社会责任感和社会参与意识。</w:t>
            </w:r>
          </w:p>
        </w:tc>
      </w:tr>
      <w:tr w14:paraId="546BFD75">
        <w:tblPrEx>
          <w:tblCellMar>
            <w:top w:w="0" w:type="dxa"/>
            <w:left w:w="108" w:type="dxa"/>
            <w:bottom w:w="0" w:type="dxa"/>
            <w:right w:w="108" w:type="dxa"/>
          </w:tblCellMar>
        </w:tblPrEx>
        <w:trPr>
          <w:jc w:val="center"/>
        </w:trPr>
        <w:tc>
          <w:tcPr>
            <w:tcW w:w="7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3F81C7">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F980A8">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-3</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3B97B6A9">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具有质量意识、环保意识、安全意识、信息素养、工匠精神、创新思维。</w:t>
            </w:r>
          </w:p>
        </w:tc>
      </w:tr>
      <w:tr w14:paraId="40C8C3C9">
        <w:tblPrEx>
          <w:tblCellMar>
            <w:top w:w="0" w:type="dxa"/>
            <w:left w:w="108" w:type="dxa"/>
            <w:bottom w:w="0" w:type="dxa"/>
            <w:right w:w="108" w:type="dxa"/>
          </w:tblCellMar>
        </w:tblPrEx>
        <w:trPr>
          <w:jc w:val="center"/>
        </w:trPr>
        <w:tc>
          <w:tcPr>
            <w:tcW w:w="7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FEB144">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0291A3">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-4</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0CB6A1F8">
            <w:pPr>
              <w:keepNext w:val="0"/>
              <w:keepLines w:val="0"/>
              <w:widowControl/>
              <w:suppressLineNumbers w:val="0"/>
              <w:spacing w:before="0" w:beforeAutospacing="0" w:after="0" w:afterAutospacing="0" w:line="240" w:lineRule="auto"/>
              <w:ind w:left="0" w:right="0" w:firstLine="0" w:firstLineChars="0"/>
              <w:jc w:val="both"/>
              <w:rPr>
                <w:rFonts w:hint="default" w:ascii="仿宋" w:hAnsi="仿宋" w:eastAsia="仿宋" w:cs="仿宋_GB2312"/>
                <w:kern w:val="0"/>
                <w:sz w:val="18"/>
                <w:szCs w:val="18"/>
                <w:highlight w:val="darkGray"/>
                <w:lang w:val="en-US" w:eastAsia="zh-CN" w:bidi="ar-SA"/>
              </w:rPr>
            </w:pPr>
            <w:r>
              <w:rPr>
                <w:rFonts w:hint="eastAsia" w:ascii="宋体" w:hAnsi="宋体" w:eastAsia="宋体" w:cs="楷体_GB2312"/>
                <w:color w:val="000000"/>
                <w:kern w:val="2"/>
                <w:sz w:val="18"/>
                <w:szCs w:val="18"/>
                <w:lang w:val="en-US" w:eastAsia="zh-CN" w:bidi="ar-SA"/>
              </w:rPr>
              <w:t>勇于奋斗、乐观向上，具有自我管理能力、职业生涯规划的意识，有较强的集体意识和团队合作精神。</w:t>
            </w:r>
          </w:p>
        </w:tc>
      </w:tr>
      <w:tr w14:paraId="56BF80E7">
        <w:tblPrEx>
          <w:tblCellMar>
            <w:top w:w="0" w:type="dxa"/>
            <w:left w:w="108" w:type="dxa"/>
            <w:bottom w:w="0" w:type="dxa"/>
            <w:right w:w="108" w:type="dxa"/>
          </w:tblCellMar>
        </w:tblPrEx>
        <w:trPr>
          <w:trHeight w:val="282" w:hRule="atLeast"/>
          <w:jc w:val="center"/>
        </w:trPr>
        <w:tc>
          <w:tcPr>
            <w:tcW w:w="7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23AABF">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98D1FFF">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-5</w:t>
            </w:r>
          </w:p>
        </w:tc>
        <w:tc>
          <w:tcPr>
            <w:tcW w:w="3727" w:type="pct"/>
            <w:tcBorders>
              <w:top w:val="single" w:color="000000" w:sz="4" w:space="0"/>
              <w:left w:val="single" w:color="000000" w:sz="4" w:space="0"/>
              <w:bottom w:val="single" w:color="000000" w:sz="4" w:space="0"/>
              <w:right w:val="single" w:color="000000" w:sz="4" w:space="0"/>
            </w:tcBorders>
            <w:noWrap w:val="0"/>
            <w:vAlign w:val="center"/>
          </w:tcPr>
          <w:p w14:paraId="50EB5DCD">
            <w:pPr>
              <w:keepNext w:val="0"/>
              <w:keepLines w:val="0"/>
              <w:widowControl/>
              <w:suppressLineNumbers w:val="0"/>
              <w:spacing w:before="0" w:beforeAutospacing="0" w:after="0" w:afterAutospacing="0" w:line="240" w:lineRule="auto"/>
              <w:ind w:left="0" w:right="0" w:firstLine="0" w:firstLineChars="0"/>
              <w:jc w:val="both"/>
              <w:rPr>
                <w:rFonts w:hint="default" w:ascii="仿宋" w:hAnsi="仿宋" w:eastAsia="仿宋" w:cs="仿宋_GB2312"/>
                <w:kern w:val="0"/>
                <w:sz w:val="18"/>
                <w:szCs w:val="18"/>
                <w:highlight w:val="darkGray"/>
                <w:lang w:val="en-US" w:eastAsia="zh-CN" w:bidi="ar-SA"/>
              </w:rPr>
            </w:pPr>
            <w:r>
              <w:rPr>
                <w:rFonts w:hint="eastAsia" w:ascii="宋体" w:hAnsi="宋体" w:eastAsia="宋体" w:cs="楷体_GB2312"/>
                <w:color w:val="000000"/>
                <w:kern w:val="2"/>
                <w:sz w:val="18"/>
                <w:szCs w:val="18"/>
                <w:lang w:val="en-US" w:eastAsia="zh-CN" w:bidi="ar-SA"/>
              </w:rPr>
              <w:t>具有健康的体魄、心理和健全的人格，掌握基本运动知识和1—2项运动技能,养成良好的健身与卫生习惯，以及良好的行为习惯。</w:t>
            </w:r>
          </w:p>
        </w:tc>
      </w:tr>
      <w:tr w14:paraId="4627999E">
        <w:tblPrEx>
          <w:tblCellMar>
            <w:top w:w="0" w:type="dxa"/>
            <w:left w:w="108" w:type="dxa"/>
            <w:bottom w:w="0" w:type="dxa"/>
            <w:right w:w="108" w:type="dxa"/>
          </w:tblCellMar>
        </w:tblPrEx>
        <w:trPr>
          <w:jc w:val="center"/>
        </w:trPr>
        <w:tc>
          <w:tcPr>
            <w:tcW w:w="7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CEA827">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F9565E">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Q</w:t>
            </w:r>
            <w:r>
              <w:rPr>
                <w:rFonts w:hint="default" w:ascii="仿宋" w:hAnsi="仿宋" w:eastAsia="仿宋" w:cs="仿宋_GB2312"/>
                <w:kern w:val="0"/>
                <w:sz w:val="18"/>
                <w:szCs w:val="18"/>
                <w:lang w:val="en-US" w:eastAsia="zh-CN" w:bidi="ar-SA"/>
              </w:rPr>
              <w:t>-6</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27378FB4">
            <w:pPr>
              <w:keepNext w:val="0"/>
              <w:keepLines w:val="0"/>
              <w:widowControl/>
              <w:suppressLineNumbers w:val="0"/>
              <w:spacing w:before="0" w:beforeAutospacing="0" w:after="0" w:afterAutospacing="0" w:line="240" w:lineRule="auto"/>
              <w:ind w:left="0" w:right="0" w:firstLine="0" w:firstLineChars="0"/>
              <w:jc w:val="both"/>
              <w:rPr>
                <w:rFonts w:hint="default" w:ascii="仿宋" w:hAnsi="仿宋" w:eastAsia="仿宋" w:cs="仿宋_GB2312"/>
                <w:kern w:val="0"/>
                <w:sz w:val="18"/>
                <w:szCs w:val="18"/>
                <w:highlight w:val="darkGray"/>
                <w:lang w:val="en-US" w:eastAsia="zh-CN" w:bidi="ar-SA"/>
              </w:rPr>
            </w:pPr>
            <w:r>
              <w:rPr>
                <w:rFonts w:hint="eastAsia" w:ascii="宋体" w:hAnsi="宋体" w:eastAsia="宋体" w:cs="楷体_GB2312"/>
                <w:color w:val="000000"/>
                <w:kern w:val="2"/>
                <w:sz w:val="18"/>
                <w:szCs w:val="18"/>
                <w:lang w:val="en-US" w:eastAsia="zh-CN" w:bidi="ar-SA"/>
              </w:rPr>
              <w:t>具有一定的审美和人文素养，能够形成1—2项艺术特长或爱好。</w:t>
            </w:r>
          </w:p>
        </w:tc>
      </w:tr>
      <w:tr w14:paraId="2BA96FC0">
        <w:tblPrEx>
          <w:tblCellMar>
            <w:top w:w="0" w:type="dxa"/>
            <w:left w:w="108" w:type="dxa"/>
            <w:bottom w:w="0" w:type="dxa"/>
            <w:right w:w="108" w:type="dxa"/>
          </w:tblCellMar>
        </w:tblPrEx>
        <w:trPr>
          <w:jc w:val="center"/>
        </w:trPr>
        <w:tc>
          <w:tcPr>
            <w:tcW w:w="796" w:type="pct"/>
            <w:vMerge w:val="restart"/>
            <w:tcBorders>
              <w:top w:val="single" w:color="000000" w:sz="4" w:space="0"/>
              <w:left w:val="single" w:color="000000" w:sz="4" w:space="0"/>
              <w:right w:val="single" w:color="000000" w:sz="4" w:space="0"/>
            </w:tcBorders>
            <w:noWrap w:val="0"/>
            <w:vAlign w:val="center"/>
          </w:tcPr>
          <w:p w14:paraId="2C0D814A">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知识</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D07B1B4">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-1</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75E929F2">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rPr>
            </w:pPr>
            <w:r>
              <w:rPr>
                <w:rFonts w:hint="eastAsia" w:ascii="宋体" w:hAnsi="宋体" w:eastAsia="宋体" w:cs="楷体_GB2312"/>
                <w:color w:val="000000"/>
                <w:sz w:val="18"/>
                <w:szCs w:val="18"/>
              </w:rPr>
              <w:t>掌握必备的思想政治理论、科学文化基础知识和中华优秀传统文化知识。</w:t>
            </w:r>
          </w:p>
        </w:tc>
      </w:tr>
      <w:tr w14:paraId="5117FF7B">
        <w:tblPrEx>
          <w:tblCellMar>
            <w:top w:w="0" w:type="dxa"/>
            <w:left w:w="108" w:type="dxa"/>
            <w:bottom w:w="0" w:type="dxa"/>
            <w:right w:w="108" w:type="dxa"/>
          </w:tblCellMar>
        </w:tblPrEx>
        <w:trPr>
          <w:trHeight w:val="252" w:hRule="atLeast"/>
          <w:jc w:val="center"/>
        </w:trPr>
        <w:tc>
          <w:tcPr>
            <w:tcW w:w="796" w:type="pct"/>
            <w:vMerge w:val="continue"/>
            <w:tcBorders>
              <w:left w:val="single" w:color="000000" w:sz="4" w:space="0"/>
              <w:right w:val="single" w:color="000000" w:sz="4" w:space="0"/>
            </w:tcBorders>
            <w:noWrap w:val="0"/>
            <w:vAlign w:val="center"/>
          </w:tcPr>
          <w:p w14:paraId="1150BD32">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8AD8F7">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-2</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66EDB79F">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熟悉与本专业相关的法律法规以及环境保护、安全消防等知识。</w:t>
            </w:r>
          </w:p>
        </w:tc>
      </w:tr>
      <w:tr w14:paraId="2615AAA6">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3BF6FCB0">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5EBB2D">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-3</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679C7552">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 xml:space="preserve">掌握必备的思想政治理论和科学文化基础知识及优秀传统文化。具有一定自然科学和人文社 会科学知识。 </w:t>
            </w:r>
          </w:p>
        </w:tc>
      </w:tr>
      <w:tr w14:paraId="298C7093">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7E45B7E9">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03C9AB">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-4</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3BCC7594">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具备一定军事基本知识，养成良好的生活习惯，加强体育锻炼，具有健全的心理和健康的体魄。</w:t>
            </w:r>
          </w:p>
        </w:tc>
      </w:tr>
      <w:tr w14:paraId="2FFD0637">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57B8D6CD">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78A4274">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-5</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274A4591">
            <w:pPr>
              <w:keepNext w:val="0"/>
              <w:keepLines w:val="0"/>
              <w:widowControl/>
              <w:suppressLineNumbers w:val="0"/>
              <w:spacing w:before="0" w:beforeAutospacing="0" w:after="0" w:afterAutospacing="0" w:line="240" w:lineRule="auto"/>
              <w:ind w:left="0" w:right="0" w:firstLine="0" w:firstLineChars="0"/>
              <w:jc w:val="left"/>
              <w:rPr>
                <w:rFonts w:hint="eastAsia" w:ascii="仿宋" w:hAnsi="仿宋" w:eastAsia="宋体" w:cs="宋体"/>
                <w:kern w:val="0"/>
                <w:sz w:val="18"/>
                <w:szCs w:val="18"/>
                <w:highlight w:val="darkGray"/>
              </w:rPr>
            </w:pPr>
            <w:r>
              <w:rPr>
                <w:rFonts w:hint="eastAsia" w:ascii="宋体" w:hAnsi="宋体" w:eastAsia="宋体" w:cs="仿宋_GB2312"/>
                <w:sz w:val="18"/>
                <w:szCs w:val="18"/>
              </w:rPr>
              <w:t>掌握够用的表演基础、形象设计基础、乐理、声乐、主等专业基础知识。</w:t>
            </w:r>
          </w:p>
        </w:tc>
      </w:tr>
      <w:tr w14:paraId="0AFDF110">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0952DACA">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FB46FBD">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-6</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79CD1E87">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rPr>
            </w:pPr>
            <w:r>
              <w:rPr>
                <w:rFonts w:hint="eastAsia" w:ascii="宋体" w:hAnsi="宋体" w:eastAsia="宋体" w:cs="仿宋_GB2312"/>
                <w:sz w:val="18"/>
                <w:szCs w:val="18"/>
              </w:rPr>
              <w:t>掌握视唱练耳、现代舞基训、民族民间、形体、台词、等专业核</w:t>
            </w:r>
            <w:r>
              <w:rPr>
                <w:rFonts w:hint="eastAsia" w:ascii="宋体" w:hAnsi="宋体" w:eastAsia="宋体" w:cs="仿宋_GB2312"/>
                <w:sz w:val="18"/>
                <w:szCs w:val="18"/>
                <w:lang w:eastAsia="zh-Hans"/>
              </w:rPr>
              <w:t>心</w:t>
            </w:r>
            <w:r>
              <w:rPr>
                <w:rFonts w:hint="eastAsia" w:ascii="宋体" w:hAnsi="宋体" w:eastAsia="宋体" w:cs="仿宋_GB2312"/>
                <w:sz w:val="18"/>
                <w:szCs w:val="18"/>
              </w:rPr>
              <w:t>知识。</w:t>
            </w:r>
          </w:p>
        </w:tc>
      </w:tr>
      <w:tr w14:paraId="40CBEAF6">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788B3567">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4EE61F2">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-7</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58910782">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lang w:bidi="ar"/>
              </w:rPr>
            </w:pPr>
            <w:r>
              <w:rPr>
                <w:rFonts w:hint="eastAsia" w:ascii="宋体" w:hAnsi="宋体" w:eastAsia="宋体" w:cs="仿宋_GB2312"/>
                <w:sz w:val="18"/>
                <w:szCs w:val="18"/>
              </w:rPr>
              <w:t>掌握</w:t>
            </w:r>
            <w:r>
              <w:rPr>
                <w:rFonts w:hint="eastAsia" w:ascii="宋体" w:hAnsi="宋体" w:eastAsia="宋体" w:cs="仿宋_GB2312"/>
                <w:sz w:val="18"/>
                <w:szCs w:val="18"/>
                <w:lang w:eastAsia="zh-Hans"/>
              </w:rPr>
              <w:t>声乐</w:t>
            </w:r>
            <w:r>
              <w:rPr>
                <w:rFonts w:hint="default" w:ascii="宋体" w:hAnsi="宋体" w:eastAsia="宋体" w:cs="仿宋_GB2312"/>
                <w:sz w:val="18"/>
                <w:szCs w:val="18"/>
                <w:lang w:eastAsia="zh-Hans"/>
              </w:rPr>
              <w:t>、</w:t>
            </w:r>
            <w:r>
              <w:rPr>
                <w:rFonts w:hint="eastAsia" w:ascii="宋体" w:hAnsi="宋体" w:eastAsia="宋体" w:cs="仿宋_GB2312"/>
                <w:sz w:val="18"/>
                <w:szCs w:val="18"/>
              </w:rPr>
              <w:t>钢琴等专项核心知识。</w:t>
            </w:r>
          </w:p>
        </w:tc>
      </w:tr>
      <w:tr w14:paraId="0F2D2BD8">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37319F18">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9DD73C4">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-8</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68E75A91">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lang w:bidi="ar"/>
              </w:rPr>
            </w:pPr>
            <w:r>
              <w:rPr>
                <w:rFonts w:hint="eastAsia" w:ascii="宋体" w:hAnsi="宋体" w:eastAsia="宋体" w:cs="楷体_GB2312"/>
                <w:color w:val="000000"/>
                <w:sz w:val="18"/>
                <w:szCs w:val="18"/>
              </w:rPr>
              <w:t>熟悉群众文化活动策划知识和方法。</w:t>
            </w:r>
          </w:p>
        </w:tc>
      </w:tr>
      <w:tr w14:paraId="2916CDFD">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678AAC41">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AE3EEC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9</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3FDEEAD6">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lang w:bidi="ar"/>
              </w:rPr>
            </w:pPr>
            <w:r>
              <w:rPr>
                <w:rFonts w:hint="eastAsia" w:ascii="宋体" w:hAnsi="宋体" w:eastAsia="宋体" w:cs="楷体_GB2312"/>
                <w:color w:val="000000"/>
                <w:sz w:val="18"/>
                <w:szCs w:val="18"/>
              </w:rPr>
              <w:t>熟悉音乐教育教学相关理论知识。</w:t>
            </w:r>
          </w:p>
        </w:tc>
      </w:tr>
      <w:tr w14:paraId="6C07476E">
        <w:tblPrEx>
          <w:tblCellMar>
            <w:top w:w="0" w:type="dxa"/>
            <w:left w:w="108" w:type="dxa"/>
            <w:bottom w:w="0" w:type="dxa"/>
            <w:right w:w="108" w:type="dxa"/>
          </w:tblCellMar>
        </w:tblPrEx>
        <w:trPr>
          <w:jc w:val="center"/>
        </w:trPr>
        <w:tc>
          <w:tcPr>
            <w:tcW w:w="796" w:type="pct"/>
            <w:vMerge w:val="continue"/>
            <w:tcBorders>
              <w:left w:val="single" w:color="000000" w:sz="4" w:space="0"/>
              <w:right w:val="single" w:color="000000" w:sz="4" w:space="0"/>
            </w:tcBorders>
            <w:noWrap w:val="0"/>
            <w:vAlign w:val="center"/>
          </w:tcPr>
          <w:p w14:paraId="0F40BC5A">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95F9CCF">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K</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10</w:t>
            </w:r>
          </w:p>
        </w:tc>
        <w:tc>
          <w:tcPr>
            <w:tcW w:w="3727" w:type="pct"/>
            <w:tcBorders>
              <w:top w:val="single" w:color="000000" w:sz="4" w:space="0"/>
              <w:left w:val="single" w:color="000000" w:sz="4" w:space="0"/>
              <w:bottom w:val="single" w:color="000000" w:sz="4" w:space="0"/>
              <w:right w:val="single" w:color="000000" w:sz="4" w:space="0"/>
            </w:tcBorders>
            <w:noWrap w:val="0"/>
            <w:vAlign w:val="bottom"/>
          </w:tcPr>
          <w:p w14:paraId="2C32ECBE">
            <w:pPr>
              <w:keepNext w:val="0"/>
              <w:keepLines w:val="0"/>
              <w:widowControl/>
              <w:suppressLineNumbers w:val="0"/>
              <w:spacing w:before="0" w:beforeAutospacing="0" w:after="0" w:afterAutospacing="0" w:line="240" w:lineRule="auto"/>
              <w:ind w:left="0" w:right="0" w:firstLine="0" w:firstLineChars="0"/>
              <w:jc w:val="left"/>
              <w:rPr>
                <w:rFonts w:hint="default" w:ascii="仿宋" w:hAnsi="仿宋" w:eastAsia="仿宋" w:cs="宋体"/>
                <w:kern w:val="0"/>
                <w:sz w:val="18"/>
                <w:szCs w:val="18"/>
                <w:highlight w:val="darkGray"/>
                <w:lang w:bidi="ar"/>
              </w:rPr>
            </w:pPr>
            <w:r>
              <w:rPr>
                <w:rFonts w:hint="eastAsia" w:ascii="宋体" w:hAnsi="宋体" w:eastAsia="宋体" w:cs="楷体_GB2312"/>
                <w:sz w:val="18"/>
                <w:szCs w:val="18"/>
              </w:rPr>
              <w:t xml:space="preserve">了解艺术学以及其他艺术门类基础知识。 </w:t>
            </w:r>
          </w:p>
        </w:tc>
      </w:tr>
      <w:tr w14:paraId="73FE2DD6">
        <w:tblPrEx>
          <w:tblCellMar>
            <w:top w:w="0" w:type="dxa"/>
            <w:left w:w="108" w:type="dxa"/>
            <w:bottom w:w="0" w:type="dxa"/>
            <w:right w:w="108" w:type="dxa"/>
          </w:tblCellMar>
        </w:tblPrEx>
        <w:trPr>
          <w:jc w:val="center"/>
        </w:trPr>
        <w:tc>
          <w:tcPr>
            <w:tcW w:w="796" w:type="pct"/>
            <w:vMerge w:val="restart"/>
            <w:tcBorders>
              <w:top w:val="single" w:color="auto" w:sz="4" w:space="0"/>
              <w:left w:val="single" w:color="auto" w:sz="4" w:space="0"/>
              <w:right w:val="single" w:color="auto" w:sz="4" w:space="0"/>
            </w:tcBorders>
            <w:noWrap w:val="0"/>
            <w:vAlign w:val="center"/>
          </w:tcPr>
          <w:p w14:paraId="076BF57A">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能力</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1B38805">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-1</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293F156E">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Times New Roman" w:hAnsi="Times New Roman" w:eastAsia="宋体" w:cs="Times New Roman"/>
                <w:sz w:val="18"/>
                <w:szCs w:val="18"/>
              </w:rPr>
              <w:t>具有运用正确的发声方法进行歌曲演唱的能力；</w:t>
            </w:r>
            <w:r>
              <w:rPr>
                <w:rFonts w:hint="eastAsia" w:ascii="宋体" w:hAnsi="宋体" w:eastAsia="宋体" w:cs="楷体_GB2312"/>
                <w:color w:val="000000"/>
                <w:sz w:val="18"/>
                <w:szCs w:val="18"/>
              </w:rPr>
              <w:t xml:space="preserve"> </w:t>
            </w:r>
          </w:p>
        </w:tc>
      </w:tr>
      <w:tr w14:paraId="0902675A">
        <w:tblPrEx>
          <w:tblCellMar>
            <w:top w:w="0" w:type="dxa"/>
            <w:left w:w="108" w:type="dxa"/>
            <w:bottom w:w="0" w:type="dxa"/>
            <w:right w:w="108" w:type="dxa"/>
          </w:tblCellMar>
        </w:tblPrEx>
        <w:trPr>
          <w:jc w:val="center"/>
        </w:trPr>
        <w:tc>
          <w:tcPr>
            <w:tcW w:w="796" w:type="pct"/>
            <w:vMerge w:val="continue"/>
            <w:tcBorders>
              <w:left w:val="single" w:color="auto" w:sz="4" w:space="0"/>
              <w:right w:val="single" w:color="auto" w:sz="4" w:space="0"/>
            </w:tcBorders>
            <w:noWrap w:val="0"/>
            <w:vAlign w:val="center"/>
          </w:tcPr>
          <w:p w14:paraId="44B898F7">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634CDAC0">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-2</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0603BF66">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Times New Roman" w:hAnsi="Times New Roman" w:eastAsia="宋体" w:cs="Times New Roman"/>
                <w:sz w:val="18"/>
                <w:szCs w:val="18"/>
              </w:rPr>
              <w:t>具有运用正确的乐器演奏方法进行乐曲演奏的能力；</w:t>
            </w:r>
            <w:r>
              <w:rPr>
                <w:rFonts w:hint="eastAsia" w:ascii="宋体" w:hAnsi="宋体" w:eastAsia="宋体" w:cs="楷体_GB2312"/>
                <w:color w:val="000000"/>
                <w:sz w:val="18"/>
                <w:szCs w:val="18"/>
              </w:rPr>
              <w:t xml:space="preserve"> </w:t>
            </w:r>
          </w:p>
        </w:tc>
      </w:tr>
      <w:tr w14:paraId="29587C30">
        <w:tblPrEx>
          <w:tblCellMar>
            <w:top w:w="0" w:type="dxa"/>
            <w:left w:w="108" w:type="dxa"/>
            <w:bottom w:w="0" w:type="dxa"/>
            <w:right w:w="108" w:type="dxa"/>
          </w:tblCellMar>
        </w:tblPrEx>
        <w:trPr>
          <w:jc w:val="center"/>
        </w:trPr>
        <w:tc>
          <w:tcPr>
            <w:tcW w:w="796" w:type="pct"/>
            <w:vMerge w:val="continue"/>
            <w:tcBorders>
              <w:left w:val="single" w:color="auto" w:sz="4" w:space="0"/>
              <w:right w:val="single" w:color="auto" w:sz="4" w:space="0"/>
            </w:tcBorders>
            <w:noWrap w:val="0"/>
            <w:vAlign w:val="center"/>
          </w:tcPr>
          <w:p w14:paraId="0EA2BA7A">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501C63C6">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-3</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6445EA2B">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 xml:space="preserve">具有较好的演唱或演奏技能和表演能力，能完成中高级程度的中外优秀作品； </w:t>
            </w:r>
          </w:p>
        </w:tc>
      </w:tr>
      <w:tr w14:paraId="69C1B080">
        <w:tblPrEx>
          <w:tblCellMar>
            <w:top w:w="0" w:type="dxa"/>
            <w:left w:w="108" w:type="dxa"/>
            <w:bottom w:w="0" w:type="dxa"/>
            <w:right w:w="108" w:type="dxa"/>
          </w:tblCellMar>
        </w:tblPrEx>
        <w:trPr>
          <w:jc w:val="center"/>
        </w:trPr>
        <w:tc>
          <w:tcPr>
            <w:tcW w:w="796" w:type="pct"/>
            <w:vMerge w:val="continue"/>
            <w:tcBorders>
              <w:left w:val="single" w:color="auto" w:sz="4" w:space="0"/>
              <w:right w:val="single" w:color="auto" w:sz="4" w:space="0"/>
            </w:tcBorders>
            <w:noWrap w:val="0"/>
            <w:vAlign w:val="center"/>
          </w:tcPr>
          <w:p w14:paraId="11F3C39C">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5E781F4E">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-4</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25AD34AD">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 xml:space="preserve">具有良好的听辨能力、音乐分析能力、音乐鉴赏能力和熟练的伴奏、合奏、合唱等协作能力； </w:t>
            </w:r>
          </w:p>
        </w:tc>
      </w:tr>
      <w:tr w14:paraId="288C8325">
        <w:tblPrEx>
          <w:tblCellMar>
            <w:top w:w="0" w:type="dxa"/>
            <w:left w:w="108" w:type="dxa"/>
            <w:bottom w:w="0" w:type="dxa"/>
            <w:right w:w="108" w:type="dxa"/>
          </w:tblCellMar>
        </w:tblPrEx>
        <w:trPr>
          <w:trHeight w:val="167" w:hRule="atLeast"/>
          <w:jc w:val="center"/>
        </w:trPr>
        <w:tc>
          <w:tcPr>
            <w:tcW w:w="796" w:type="pct"/>
            <w:vMerge w:val="continue"/>
            <w:tcBorders>
              <w:left w:val="single" w:color="auto" w:sz="4" w:space="0"/>
              <w:right w:val="single" w:color="auto" w:sz="4" w:space="0"/>
            </w:tcBorders>
            <w:noWrap w:val="0"/>
            <w:vAlign w:val="center"/>
          </w:tcPr>
          <w:p w14:paraId="591C0CAE">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794951D8">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-5</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6A9A1E55">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具有良好的对文字、数据、音像等多种媒体信息的处理及应用能力；</w:t>
            </w:r>
          </w:p>
        </w:tc>
      </w:tr>
      <w:tr w14:paraId="6F6A060C">
        <w:tblPrEx>
          <w:tblCellMar>
            <w:top w:w="0" w:type="dxa"/>
            <w:left w:w="108" w:type="dxa"/>
            <w:bottom w:w="0" w:type="dxa"/>
            <w:right w:w="108" w:type="dxa"/>
          </w:tblCellMar>
        </w:tblPrEx>
        <w:trPr>
          <w:trHeight w:val="167" w:hRule="atLeast"/>
          <w:jc w:val="center"/>
        </w:trPr>
        <w:tc>
          <w:tcPr>
            <w:tcW w:w="796" w:type="pct"/>
            <w:vMerge w:val="continue"/>
            <w:tcBorders>
              <w:left w:val="single" w:color="auto" w:sz="4" w:space="0"/>
              <w:right w:val="single" w:color="auto" w:sz="4" w:space="0"/>
            </w:tcBorders>
            <w:noWrap w:val="0"/>
            <w:vAlign w:val="center"/>
          </w:tcPr>
          <w:p w14:paraId="538886F5">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3767DBA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6</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44B8799B">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Times New Roman" w:hAnsi="Times New Roman" w:eastAsia="宋体" w:cs="Times New Roman"/>
                <w:sz w:val="18"/>
                <w:szCs w:val="18"/>
              </w:rPr>
              <w:t>具有良好的沟通合作能力，具有一定的音乐表演专业教学辅导能力；</w:t>
            </w:r>
          </w:p>
        </w:tc>
      </w:tr>
      <w:tr w14:paraId="1E634881">
        <w:tblPrEx>
          <w:tblCellMar>
            <w:top w:w="0" w:type="dxa"/>
            <w:left w:w="108" w:type="dxa"/>
            <w:bottom w:w="0" w:type="dxa"/>
            <w:right w:w="108" w:type="dxa"/>
          </w:tblCellMar>
        </w:tblPrEx>
        <w:trPr>
          <w:trHeight w:val="167" w:hRule="atLeast"/>
          <w:jc w:val="center"/>
        </w:trPr>
        <w:tc>
          <w:tcPr>
            <w:tcW w:w="796" w:type="pct"/>
            <w:vMerge w:val="continue"/>
            <w:tcBorders>
              <w:left w:val="single" w:color="auto" w:sz="4" w:space="0"/>
              <w:right w:val="single" w:color="auto" w:sz="4" w:space="0"/>
            </w:tcBorders>
            <w:noWrap w:val="0"/>
            <w:vAlign w:val="center"/>
          </w:tcPr>
          <w:p w14:paraId="377CA46B">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6E0AE7A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7</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5F243327">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Times New Roman" w:hAnsi="Times New Roman" w:eastAsia="宋体" w:cs="Times New Roman"/>
                <w:sz w:val="18"/>
                <w:szCs w:val="18"/>
              </w:rPr>
              <w:t>具有一定的群众文化活动组织、策划、指导能力；</w:t>
            </w:r>
            <w:r>
              <w:rPr>
                <w:rFonts w:hint="eastAsia" w:ascii="宋体" w:hAnsi="宋体" w:eastAsia="宋体" w:cs="楷体_GB2312"/>
                <w:color w:val="000000"/>
                <w:sz w:val="18"/>
                <w:szCs w:val="18"/>
              </w:rPr>
              <w:t xml:space="preserve"> </w:t>
            </w:r>
          </w:p>
        </w:tc>
      </w:tr>
      <w:tr w14:paraId="17FA36DB">
        <w:tblPrEx>
          <w:tblCellMar>
            <w:top w:w="0" w:type="dxa"/>
            <w:left w:w="108" w:type="dxa"/>
            <w:bottom w:w="0" w:type="dxa"/>
            <w:right w:w="108" w:type="dxa"/>
          </w:tblCellMar>
        </w:tblPrEx>
        <w:trPr>
          <w:trHeight w:val="167" w:hRule="atLeast"/>
          <w:jc w:val="center"/>
        </w:trPr>
        <w:tc>
          <w:tcPr>
            <w:tcW w:w="796" w:type="pct"/>
            <w:vMerge w:val="continue"/>
            <w:tcBorders>
              <w:left w:val="single" w:color="auto" w:sz="4" w:space="0"/>
              <w:bottom w:val="single" w:color="auto" w:sz="4" w:space="0"/>
              <w:right w:val="single" w:color="auto" w:sz="4" w:space="0"/>
            </w:tcBorders>
            <w:noWrap w:val="0"/>
            <w:vAlign w:val="center"/>
          </w:tcPr>
          <w:p w14:paraId="7AC6D127">
            <w:pPr>
              <w:keepNext w:val="0"/>
              <w:keepLines w:val="0"/>
              <w:suppressLineNumbers w:val="0"/>
              <w:spacing w:before="0" w:beforeAutospacing="0" w:after="0" w:afterAutospacing="0" w:line="360" w:lineRule="auto"/>
              <w:ind w:left="0" w:right="0" w:firstLine="360" w:firstLineChars="200"/>
              <w:jc w:val="center"/>
              <w:rPr>
                <w:rFonts w:hint="default" w:ascii="仿宋" w:hAnsi="仿宋" w:eastAsia="仿宋" w:cs="Times New Roman"/>
                <w:sz w:val="18"/>
                <w:szCs w:val="18"/>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8BA8F5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_GB2312"/>
                <w:kern w:val="0"/>
                <w:sz w:val="18"/>
                <w:szCs w:val="18"/>
                <w:lang w:val="en-US" w:eastAsia="zh-CN" w:bidi="ar-SA"/>
              </w:rPr>
            </w:pPr>
            <w:r>
              <w:rPr>
                <w:rFonts w:hint="eastAsia" w:ascii="仿宋" w:hAnsi="仿宋" w:eastAsia="仿宋" w:cs="仿宋_GB2312"/>
                <w:kern w:val="0"/>
                <w:sz w:val="18"/>
                <w:szCs w:val="18"/>
                <w:lang w:val="en-US" w:eastAsia="zh-CN" w:bidi="ar-SA"/>
              </w:rPr>
              <w:t>C</w:t>
            </w:r>
            <w:r>
              <w:rPr>
                <w:rFonts w:hint="default" w:ascii="仿宋" w:hAnsi="仿宋" w:eastAsia="仿宋" w:cs="仿宋_GB2312"/>
                <w:kern w:val="0"/>
                <w:sz w:val="18"/>
                <w:szCs w:val="18"/>
                <w:lang w:val="en-US" w:eastAsia="zh-CN" w:bidi="ar-SA"/>
              </w:rPr>
              <w:t>-</w:t>
            </w:r>
            <w:r>
              <w:rPr>
                <w:rFonts w:hint="eastAsia" w:ascii="仿宋" w:hAnsi="仿宋" w:eastAsia="仿宋" w:cs="仿宋_GB2312"/>
                <w:kern w:val="0"/>
                <w:sz w:val="18"/>
                <w:szCs w:val="18"/>
                <w:lang w:val="en-US" w:eastAsia="zh-CN" w:bidi="ar-SA"/>
              </w:rPr>
              <w:t>8</w:t>
            </w:r>
          </w:p>
        </w:tc>
        <w:tc>
          <w:tcPr>
            <w:tcW w:w="3727" w:type="pct"/>
            <w:tcBorders>
              <w:top w:val="single" w:color="auto" w:sz="4" w:space="0"/>
              <w:left w:val="single" w:color="auto" w:sz="4" w:space="0"/>
              <w:bottom w:val="single" w:color="auto" w:sz="4" w:space="0"/>
              <w:right w:val="single" w:color="auto" w:sz="4" w:space="0"/>
            </w:tcBorders>
            <w:noWrap w:val="0"/>
            <w:vAlign w:val="center"/>
          </w:tcPr>
          <w:p w14:paraId="3115F685">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楷体_GB2312"/>
                <w:color w:val="000000"/>
                <w:sz w:val="18"/>
                <w:szCs w:val="18"/>
              </w:rPr>
            </w:pPr>
            <w:r>
              <w:rPr>
                <w:rFonts w:hint="eastAsia" w:ascii="Times New Roman" w:hAnsi="Times New Roman" w:eastAsia="宋体" w:cs="Times New Roman"/>
                <w:sz w:val="18"/>
                <w:szCs w:val="18"/>
              </w:rPr>
              <w:t>具有探究学习、终身学习和可持续发展的能力。</w:t>
            </w:r>
          </w:p>
        </w:tc>
      </w:tr>
      <w:bookmarkEnd w:id="50"/>
    </w:tbl>
    <w:p w14:paraId="6D8D8179">
      <w:pPr>
        <w:pStyle w:val="3"/>
        <w:bidi w:val="0"/>
        <w:rPr>
          <w:rFonts w:hint="eastAsia"/>
          <w:lang w:val="en-US" w:eastAsia="zh-CN"/>
        </w:rPr>
      </w:pPr>
      <w:bookmarkStart w:id="51" w:name="_Toc31323"/>
      <w:bookmarkStart w:id="52" w:name="_Toc12541"/>
      <w:bookmarkStart w:id="53" w:name="_Toc14518"/>
      <w:bookmarkStart w:id="54" w:name="_Toc17424"/>
      <w:bookmarkStart w:id="55" w:name="_Toc10566"/>
      <w:bookmarkStart w:id="56" w:name="_Toc11980"/>
      <w:bookmarkStart w:id="57" w:name="_Toc528"/>
      <w:r>
        <w:rPr>
          <w:rFonts w:hint="eastAsia"/>
          <w:lang w:val="en-US" w:eastAsia="zh-CN"/>
        </w:rPr>
        <w:t>八、课程设置</w:t>
      </w:r>
      <w:bookmarkEnd w:id="51"/>
      <w:bookmarkEnd w:id="52"/>
      <w:bookmarkEnd w:id="53"/>
      <w:bookmarkEnd w:id="54"/>
      <w:bookmarkEnd w:id="55"/>
      <w:bookmarkEnd w:id="56"/>
      <w:bookmarkEnd w:id="57"/>
    </w:p>
    <w:p w14:paraId="3227FE0B">
      <w:pPr>
        <w:widowControl/>
        <w:spacing w:line="360" w:lineRule="auto"/>
        <w:ind w:firstLine="420" w:firstLineChars="200"/>
        <w:jc w:val="left"/>
        <w:rPr>
          <w:rFonts w:hint="eastAsia" w:ascii="宋体" w:hAnsi="宋体" w:eastAsia="宋体" w:cs="仿宋_GB2312"/>
          <w:szCs w:val="21"/>
        </w:rPr>
      </w:pPr>
      <w:r>
        <w:rPr>
          <w:rFonts w:ascii="宋体" w:hAnsi="宋体" w:eastAsia="宋体" w:cs="仿宋_GB2312"/>
          <w:szCs w:val="21"/>
        </w:rPr>
        <w:t>本专业课程主要包括公共基础课程、专业</w:t>
      </w:r>
      <w:r>
        <w:rPr>
          <w:rFonts w:hint="eastAsia" w:ascii="宋体" w:hAnsi="宋体" w:eastAsia="宋体" w:cs="仿宋_GB2312"/>
          <w:szCs w:val="21"/>
        </w:rPr>
        <w:t>基础</w:t>
      </w:r>
      <w:r>
        <w:rPr>
          <w:rFonts w:ascii="宋体" w:hAnsi="宋体" w:eastAsia="宋体" w:cs="仿宋_GB2312"/>
          <w:szCs w:val="21"/>
        </w:rPr>
        <w:t>课程</w:t>
      </w:r>
      <w:r>
        <w:rPr>
          <w:rFonts w:hint="eastAsia" w:ascii="宋体" w:hAnsi="宋体" w:eastAsia="宋体" w:cs="仿宋_GB2312"/>
          <w:szCs w:val="21"/>
        </w:rPr>
        <w:t>、专业核心课程、</w:t>
      </w:r>
      <w:r>
        <w:rPr>
          <w:rFonts w:ascii="宋体" w:hAnsi="宋体" w:eastAsia="宋体" w:cs="仿宋_GB2312"/>
          <w:szCs w:val="21"/>
        </w:rPr>
        <w:t>专业拓展课</w:t>
      </w:r>
      <w:r>
        <w:rPr>
          <w:rFonts w:hint="eastAsia" w:ascii="宋体" w:hAnsi="宋体" w:eastAsia="宋体" w:cs="仿宋_GB2312"/>
          <w:szCs w:val="21"/>
        </w:rPr>
        <w:t>和集中实践</w:t>
      </w:r>
      <w:r>
        <w:rPr>
          <w:rFonts w:ascii="宋体" w:hAnsi="宋体" w:eastAsia="宋体" w:cs="仿宋_GB2312"/>
          <w:szCs w:val="21"/>
        </w:rPr>
        <w:t>。</w:t>
      </w:r>
    </w:p>
    <w:p w14:paraId="488EA400">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（一）公共基础课程</w:t>
      </w:r>
    </w:p>
    <w:tbl>
      <w:tblPr>
        <w:tblStyle w:val="5"/>
        <w:tblW w:w="5000" w:type="pct"/>
        <w:tblInd w:w="0" w:type="dxa"/>
        <w:tblLayout w:type="autofit"/>
        <w:tblCellMar>
          <w:top w:w="0" w:type="dxa"/>
          <w:left w:w="108" w:type="dxa"/>
          <w:bottom w:w="0" w:type="dxa"/>
          <w:right w:w="108" w:type="dxa"/>
        </w:tblCellMar>
      </w:tblPr>
      <w:tblGrid>
        <w:gridCol w:w="634"/>
        <w:gridCol w:w="1136"/>
        <w:gridCol w:w="5181"/>
        <w:gridCol w:w="1571"/>
      </w:tblGrid>
      <w:tr w14:paraId="1B8DAA01">
        <w:tblPrEx>
          <w:tblCellMar>
            <w:top w:w="0" w:type="dxa"/>
            <w:left w:w="108" w:type="dxa"/>
            <w:bottom w:w="0" w:type="dxa"/>
            <w:right w:w="108" w:type="dxa"/>
          </w:tblCellMar>
        </w:tblPrEx>
        <w:trPr>
          <w:cantSplit/>
          <w:trHeight w:val="465"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5ABEE8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66" w:type="pct"/>
            <w:tcBorders>
              <w:top w:val="single" w:color="000000" w:sz="4" w:space="0"/>
              <w:left w:val="single" w:color="000000" w:sz="4" w:space="0"/>
              <w:bottom w:val="single" w:color="000000" w:sz="4" w:space="0"/>
              <w:right w:val="single" w:color="000000" w:sz="4" w:space="0"/>
            </w:tcBorders>
            <w:noWrap/>
            <w:vAlign w:val="center"/>
          </w:tcPr>
          <w:p w14:paraId="64BCE6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课程</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1025770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课程内容</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2875DA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lang w:val="en-US" w:eastAsia="zh-CN"/>
              </w:rPr>
            </w:pPr>
            <w:bookmarkStart w:id="58" w:name="OLE_LINK433"/>
            <w:r>
              <w:rPr>
                <w:rFonts w:hint="eastAsia" w:ascii="宋体" w:hAnsi="宋体" w:eastAsia="宋体" w:cs="宋体"/>
                <w:b/>
                <w:bCs/>
                <w:sz w:val="18"/>
                <w:szCs w:val="18"/>
              </w:rPr>
              <w:t>课程</w:t>
            </w:r>
            <w:r>
              <w:rPr>
                <w:rFonts w:hint="eastAsia" w:ascii="宋体" w:hAnsi="宋体" w:eastAsia="宋体" w:cs="宋体"/>
                <w:b/>
                <w:bCs/>
                <w:sz w:val="18"/>
                <w:szCs w:val="18"/>
                <w:lang w:val="en-US" w:eastAsia="zh-CN"/>
              </w:rPr>
              <w:t>编号</w:t>
            </w:r>
            <w:bookmarkEnd w:id="58"/>
          </w:p>
        </w:tc>
      </w:tr>
      <w:tr w14:paraId="599A10D5">
        <w:tblPrEx>
          <w:tblCellMar>
            <w:top w:w="0" w:type="dxa"/>
            <w:left w:w="108" w:type="dxa"/>
            <w:bottom w:w="0" w:type="dxa"/>
            <w:right w:w="108" w:type="dxa"/>
          </w:tblCellMar>
        </w:tblPrEx>
        <w:trPr>
          <w:cantSplit/>
          <w:trHeight w:val="452"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3CC2400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364B836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思想道德与法治</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2ADCA22C">
            <w:pPr>
              <w:keepNext w:val="0"/>
              <w:keepLines w:val="0"/>
              <w:widowControl w:val="0"/>
              <w:suppressLineNumbers w:val="0"/>
              <w:adjustRightInd w:val="0"/>
              <w:snapToGrid w:val="0"/>
              <w:spacing w:before="0" w:beforeAutospacing="0" w:after="0" w:afterAutospacing="0" w:line="240" w:lineRule="auto"/>
              <w:ind w:left="0" w:leftChars="0" w:right="0" w:rightChars="0" w:firstLine="360" w:firstLineChars="20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kern w:val="2"/>
                <w:sz w:val="18"/>
                <w:szCs w:val="18"/>
                <w:lang w:val="en-US" w:eastAsia="zh-CN" w:bidi="ar"/>
              </w:rPr>
              <w:t>本课程以新时代大学生理想信念教育为核心，以爱国主义教育为重点，以思想道德建设为基础，以大学生全面发展为目标，从当代大学生面临和关心的实际问题出发，旨在帮助处于拔节孕穗期的大学生树立正确的世界观、人生观、价值观、道德观和法律观，进一步提高分辨是非、善恶、美丑和加强自我修养的能力，提高大学生思想、政治、道德、法治素养。</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1A033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Q-1</w:t>
            </w:r>
          </w:p>
          <w:p w14:paraId="1BA21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Q-2</w:t>
            </w:r>
          </w:p>
          <w:p w14:paraId="04408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Q-3</w:t>
            </w:r>
          </w:p>
          <w:p w14:paraId="410E6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Q-4</w:t>
            </w:r>
          </w:p>
          <w:p w14:paraId="7E3C0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lang w:eastAsia="zh-CN"/>
              </w:rPr>
              <w:t>5</w:t>
            </w:r>
          </w:p>
          <w:p w14:paraId="56C8D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6</w:t>
            </w:r>
          </w:p>
          <w:p w14:paraId="44FEE0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K-</w:t>
            </w:r>
            <w:r>
              <w:rPr>
                <w:rFonts w:hint="eastAsia" w:ascii="宋体" w:hAnsi="宋体" w:eastAsia="宋体" w:cs="宋体"/>
                <w:sz w:val="18"/>
                <w:szCs w:val="18"/>
                <w:lang w:eastAsia="zh-CN"/>
              </w:rPr>
              <w:t>1</w:t>
            </w:r>
          </w:p>
          <w:p w14:paraId="2735F613">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sz w:val="18"/>
                <w:szCs w:val="18"/>
                <w:lang w:eastAsia="zh-CN"/>
              </w:rPr>
              <w:t>C-8</w:t>
            </w:r>
          </w:p>
        </w:tc>
      </w:tr>
      <w:tr w14:paraId="25D0D259">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52B9B70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59265FA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毛泽东思想和中国特色社会主义理论体系概论</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7C688DF7">
            <w:pPr>
              <w:keepNext w:val="0"/>
              <w:keepLines w:val="0"/>
              <w:widowControl w:val="0"/>
              <w:suppressLineNumbers w:val="0"/>
              <w:adjustRightInd w:val="0"/>
              <w:snapToGrid w:val="0"/>
              <w:spacing w:before="0" w:beforeAutospacing="0" w:after="0" w:afterAutospacing="0" w:line="240" w:lineRule="auto"/>
              <w:ind w:left="0" w:leftChars="0" w:right="0" w:rightChars="0" w:firstLine="360" w:firstLineChars="20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kern w:val="2"/>
                <w:sz w:val="18"/>
                <w:szCs w:val="18"/>
                <w:lang w:val="en-US" w:eastAsia="zh-CN" w:bidi="ar"/>
              </w:rPr>
              <w:t>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理论成果为重点，全面解读党在新时代的基本理论、基本路线、基本方略。</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10015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Q-1</w:t>
            </w:r>
          </w:p>
          <w:p w14:paraId="235D2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Q-2</w:t>
            </w:r>
          </w:p>
          <w:p w14:paraId="392E4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Q-3</w:t>
            </w:r>
          </w:p>
          <w:p w14:paraId="5149C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Q-4</w:t>
            </w:r>
          </w:p>
          <w:p w14:paraId="642FE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lang w:eastAsia="zh-CN"/>
              </w:rPr>
              <w:t>5</w:t>
            </w:r>
          </w:p>
          <w:p w14:paraId="45416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6</w:t>
            </w:r>
          </w:p>
          <w:p w14:paraId="6DABC3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K-</w:t>
            </w:r>
            <w:r>
              <w:rPr>
                <w:rFonts w:hint="eastAsia" w:ascii="宋体" w:hAnsi="宋体" w:eastAsia="宋体" w:cs="宋体"/>
                <w:sz w:val="18"/>
                <w:szCs w:val="18"/>
                <w:lang w:eastAsia="zh-CN"/>
              </w:rPr>
              <w:t>1</w:t>
            </w:r>
          </w:p>
          <w:p w14:paraId="2E796C02">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sz w:val="18"/>
                <w:szCs w:val="18"/>
                <w:lang w:eastAsia="zh-CN"/>
              </w:rPr>
              <w:t>C-8</w:t>
            </w:r>
          </w:p>
        </w:tc>
      </w:tr>
      <w:tr w14:paraId="42C877FE">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7AC41F6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1048219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习近平新时代中国特色社会主义思想概论</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28D59C59">
            <w:pPr>
              <w:keepNext w:val="0"/>
              <w:keepLines w:val="0"/>
              <w:widowControl w:val="0"/>
              <w:suppressLineNumbers w:val="0"/>
              <w:adjustRightInd w:val="0"/>
              <w:snapToGrid w:val="0"/>
              <w:spacing w:before="0" w:beforeAutospacing="0" w:after="0" w:afterAutospacing="0" w:line="240" w:lineRule="auto"/>
              <w:ind w:left="0" w:leftChars="0" w:right="0" w:rightChars="0" w:firstLine="360" w:firstLineChars="20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kern w:val="2"/>
                <w:sz w:val="18"/>
                <w:szCs w:val="18"/>
                <w:lang w:val="en-US" w:eastAsia="zh-CN" w:bidi="ar"/>
              </w:rPr>
              <w:t>本课程深入阐释习近平总书记关于新时代坚持和发展什么样的中国特色社会主义、怎样坚持和发展中国特色社会主义论述的重大理论创新和现实意义，充分体现“八个明确”“十四个坚持”的核心内容，系统阐述关于新时代坚持和发展中国特色社会主义的总目标、总任务、总体布局、战略布局和发展方向、发展方式、发展动力、战略步骤、外部条件、政治保证等基本观点。</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3DD96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Q-1</w:t>
            </w:r>
          </w:p>
          <w:p w14:paraId="2FA43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Q-2</w:t>
            </w:r>
          </w:p>
          <w:p w14:paraId="32FC9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Q-3</w:t>
            </w:r>
          </w:p>
          <w:p w14:paraId="7456D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Q-4</w:t>
            </w:r>
          </w:p>
          <w:p w14:paraId="55738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lang w:eastAsia="zh-CN"/>
              </w:rPr>
              <w:t>5</w:t>
            </w:r>
          </w:p>
          <w:p w14:paraId="01BF2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6</w:t>
            </w:r>
          </w:p>
          <w:p w14:paraId="5004D2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K-</w:t>
            </w:r>
            <w:r>
              <w:rPr>
                <w:rFonts w:hint="eastAsia" w:ascii="宋体" w:hAnsi="宋体" w:eastAsia="宋体" w:cs="宋体"/>
                <w:sz w:val="18"/>
                <w:szCs w:val="18"/>
                <w:lang w:eastAsia="zh-CN"/>
              </w:rPr>
              <w:t>1</w:t>
            </w:r>
          </w:p>
          <w:p w14:paraId="14556550">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sz w:val="18"/>
                <w:szCs w:val="18"/>
                <w:lang w:eastAsia="zh-CN"/>
              </w:rPr>
              <w:t>C-8</w:t>
            </w:r>
          </w:p>
        </w:tc>
      </w:tr>
      <w:tr w14:paraId="780AC7E0">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36376AD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4</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7CBFA74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形势与政策</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7C2D6749">
            <w:pPr>
              <w:keepNext w:val="0"/>
              <w:keepLines w:val="0"/>
              <w:widowControl w:val="0"/>
              <w:suppressLineNumbers w:val="0"/>
              <w:spacing w:before="0" w:beforeAutospacing="0" w:after="0" w:afterAutospacing="0" w:line="240" w:lineRule="auto"/>
              <w:ind w:left="0" w:leftChars="0" w:right="0" w:rightChars="0" w:firstLine="360" w:firstLineChars="200"/>
              <w:jc w:val="both"/>
              <w:rPr>
                <w:rFonts w:hint="eastAsia" w:ascii="宋体" w:hAnsi="宋体" w:eastAsia="宋体" w:cs="宋体"/>
                <w:color w:val="000000"/>
                <w:kern w:val="0"/>
                <w:sz w:val="18"/>
                <w:szCs w:val="18"/>
                <w:lang w:bidi="ar"/>
              </w:rPr>
            </w:pPr>
            <w:r>
              <w:rPr>
                <w:rFonts w:hint="eastAsia" w:ascii="宋体" w:hAnsi="宋体" w:eastAsia="宋体" w:cs="宋体"/>
                <w:kern w:val="2"/>
                <w:sz w:val="18"/>
                <w:szCs w:val="18"/>
                <w:lang w:val="en-US" w:eastAsia="zh-CN" w:bidi="ar"/>
              </w:rPr>
              <w:t>本课程紧密围绕习近平新时代中国特色社会主义思想，依据教育部每学期印发的《高校“形势与政策”课教学要点》安排教学，根据形势发展要求和学生特点，重点讲授党的理论创新最新成果和新时代中国特色社会主义的生动实践，及时回应学生关注的热点问题。</w:t>
            </w:r>
          </w:p>
        </w:tc>
        <w:tc>
          <w:tcPr>
            <w:tcW w:w="921" w:type="pct"/>
            <w:tcBorders>
              <w:top w:val="single" w:color="000000" w:sz="4" w:space="0"/>
              <w:left w:val="single" w:color="000000" w:sz="4" w:space="0"/>
              <w:bottom w:val="single" w:color="000000" w:sz="4" w:space="0"/>
              <w:right w:val="single" w:color="000000" w:sz="4" w:space="0"/>
            </w:tcBorders>
            <w:noWrap w:val="0"/>
            <w:vAlign w:val="top"/>
          </w:tcPr>
          <w:p w14:paraId="6DE95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Q-1</w:t>
            </w:r>
          </w:p>
          <w:p w14:paraId="245BD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Q-2</w:t>
            </w:r>
          </w:p>
          <w:p w14:paraId="2817F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Q-3</w:t>
            </w:r>
          </w:p>
          <w:p w14:paraId="59DBF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Q-4</w:t>
            </w:r>
          </w:p>
          <w:p w14:paraId="4AE32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lang w:eastAsia="zh-CN"/>
              </w:rPr>
              <w:t>5</w:t>
            </w:r>
          </w:p>
          <w:p w14:paraId="3AEB5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6</w:t>
            </w:r>
          </w:p>
          <w:p w14:paraId="23432C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K-</w:t>
            </w:r>
            <w:r>
              <w:rPr>
                <w:rFonts w:hint="eastAsia" w:ascii="宋体" w:hAnsi="宋体" w:eastAsia="宋体" w:cs="宋体"/>
                <w:sz w:val="18"/>
                <w:szCs w:val="18"/>
                <w:lang w:eastAsia="zh-CN"/>
              </w:rPr>
              <w:t>1</w:t>
            </w:r>
          </w:p>
          <w:p w14:paraId="47DA5E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kern w:val="0"/>
                <w:sz w:val="18"/>
                <w:szCs w:val="18"/>
                <w:lang w:val="en-US" w:eastAsia="zh-CN" w:bidi="ar-SA"/>
              </w:rPr>
              <w:t>C-8</w:t>
            </w:r>
          </w:p>
        </w:tc>
      </w:tr>
      <w:tr w14:paraId="7CE0BA41">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7616394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49FBD18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sz w:val="18"/>
                <w:szCs w:val="18"/>
              </w:rPr>
              <w:t>大学体育</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6C4C853E">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大学体育是集理论与实践于一体的课程。课程不仅传授体育基础理论与健康知识，还注重学生体能与基本运动技能的提升。涵盖篮球、足球、排球、网球等球类运动，以及健美操、民族传统体育等多元化项目，满足不同兴趣需求。同时，通过体育运动，培养学生团队协作与自我挑战精神。整体课程设计旨在促进学生身心健康，培养终身体育意识。</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46E32C5F">
            <w:pPr>
              <w:keepNext w:val="0"/>
              <w:keepLines w:val="0"/>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Q-1</w:t>
            </w:r>
          </w:p>
          <w:p w14:paraId="34C03F04">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Q-2</w:t>
            </w:r>
          </w:p>
          <w:p w14:paraId="576F3481">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Q-3</w:t>
            </w:r>
          </w:p>
          <w:p w14:paraId="4ED48752">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Q-4</w:t>
            </w:r>
          </w:p>
          <w:p w14:paraId="3D2DD767">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Q-5</w:t>
            </w:r>
          </w:p>
          <w:p w14:paraId="1C9B9EF1">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K-1</w:t>
            </w:r>
          </w:p>
          <w:p w14:paraId="07F10839">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C-7</w:t>
            </w:r>
          </w:p>
          <w:p w14:paraId="5D5375C3">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rPr>
              <w:t>C-8</w:t>
            </w:r>
          </w:p>
        </w:tc>
      </w:tr>
      <w:tr w14:paraId="77A08D0F">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0AB7BB5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37B3578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sz w:val="18"/>
                <w:szCs w:val="18"/>
              </w:rPr>
              <w:t>大学英语</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5AF4161E">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大学英语》课程是各专业学生必修或限定选修的公共基础课程，旨在帮助学生提高英语听、说、读、写、译等综合语言运用能力，同时增强跨文化交际意识和能力。课程的内容主要包括英语语音、词汇、语法等基础知识、听力训练、口语表达、阅读理解、写作技巧、翻译实践、跨文化交际知识等。此外课程还针对各类英语水平考试（如IELTS、TOEFL等）提供应试技巧和模拟练习，帮助学生提高考试成绩。</w:t>
            </w:r>
          </w:p>
          <w:p w14:paraId="1843EF44">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通过本课程内容的学习，学生不仅能够提高英语语言能力，还能够增强跨文化理解和交流能力，为未来的学习、工作和生活打下坚实的语言基础。</w:t>
            </w:r>
          </w:p>
          <w:p w14:paraId="1C6A2A15">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color w:val="000000"/>
                <w:kern w:val="0"/>
                <w:sz w:val="18"/>
                <w:szCs w:val="18"/>
                <w:lang w:bidi="ar"/>
              </w:rPr>
            </w:pP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6B707EFB">
            <w:pPr>
              <w:keepNext w:val="0"/>
              <w:keepLines w:val="0"/>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Q-1</w:t>
            </w:r>
          </w:p>
          <w:p w14:paraId="07F70913">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Q-2</w:t>
            </w:r>
          </w:p>
          <w:p w14:paraId="0A1D9835">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Q-3</w:t>
            </w:r>
          </w:p>
          <w:p w14:paraId="7929A4B4">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Q-4</w:t>
            </w:r>
          </w:p>
          <w:p w14:paraId="701B2566">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Q-6</w:t>
            </w:r>
          </w:p>
          <w:p w14:paraId="4352119A">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K-1</w:t>
            </w:r>
          </w:p>
          <w:p w14:paraId="3F54D42C">
            <w:pPr>
              <w:keepNext w:val="0"/>
              <w:keepLines w:val="0"/>
              <w:widowControl w:val="0"/>
              <w:suppressLineNumbers w:val="0"/>
              <w:spacing w:before="0" w:beforeAutospacing="0" w:after="0" w:afterAutospacing="0" w:line="240" w:lineRule="auto"/>
              <w:ind w:left="0" w:leftChars="0" w:right="0" w:firstLine="0" w:firstLineChars="0"/>
              <w:jc w:val="center"/>
              <w:rPr>
                <w:rFonts w:hint="eastAsia" w:ascii="宋体" w:hAnsi="宋体" w:eastAsia="宋体" w:cs="宋体"/>
                <w:kern w:val="0"/>
                <w:sz w:val="18"/>
                <w:szCs w:val="18"/>
                <w:lang w:val="zh-CN" w:eastAsia="zh-CN" w:bidi="ar-SA"/>
              </w:rPr>
            </w:pPr>
            <w:r>
              <w:rPr>
                <w:rFonts w:hint="eastAsia" w:ascii="宋体" w:hAnsi="宋体" w:eastAsia="宋体" w:cs="宋体"/>
                <w:kern w:val="0"/>
                <w:sz w:val="18"/>
                <w:szCs w:val="18"/>
                <w:lang w:val="zh-CN" w:eastAsia="zh-CN" w:bidi="ar-SA"/>
              </w:rPr>
              <w:t>C-6</w:t>
            </w:r>
          </w:p>
          <w:p w14:paraId="487DD547">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rPr>
              <w:t>C-8</w:t>
            </w:r>
          </w:p>
        </w:tc>
      </w:tr>
      <w:tr w14:paraId="5773EC1F">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2A51F60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699E495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sz w:val="18"/>
                <w:szCs w:val="18"/>
              </w:rPr>
              <w:t>信息技术</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43A2E9E3">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kern w:val="0"/>
                <w:sz w:val="18"/>
                <w:szCs w:val="18"/>
                <w:lang w:val="en-US" w:bidi="ar"/>
              </w:rPr>
            </w:pPr>
            <w:r>
              <w:rPr>
                <w:rFonts w:hint="eastAsia" w:ascii="宋体" w:hAnsi="宋体" w:eastAsia="宋体" w:cs="宋体"/>
                <w:kern w:val="0"/>
                <w:sz w:val="18"/>
                <w:szCs w:val="18"/>
                <w:lang w:val="en-US" w:eastAsia="zh-CN" w:bidi="ar"/>
              </w:rPr>
              <w:t>《信息技术》计算机应用基础课程是一门旨在帮助学生掌握计算机基本知识和应用技能的课程。通过这门课程的学习，学生将能够了解计算机的基本概念、硬件和软件组成、操作系统和办公软件的使用，以及互联网和信息安全等方面的知识。</w:t>
            </w:r>
          </w:p>
          <w:p w14:paraId="4B862BFD">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val="en-US" w:eastAsia="zh-CN" w:bidi="ar"/>
              </w:rPr>
              <w:t xml:space="preserve">通过学习，学生将掌握计算机的基本概念和原理，了解计算机硬件和软件的基本组成，掌握操作系统的使用方法和常用办公软件的操作技巧。通过实践操作和案例分析，学生将能够熟练运用计算机进行文字处理、表格制作、演示文稿制作等日常任务 ，提高计算机应用能力。 </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49C2FDDE">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Q-1</w:t>
            </w:r>
          </w:p>
          <w:p w14:paraId="56FD5477">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Q-2</w:t>
            </w:r>
          </w:p>
          <w:p w14:paraId="2265E52E">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Q-3</w:t>
            </w:r>
          </w:p>
          <w:p w14:paraId="5354AE9C">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Q-4</w:t>
            </w:r>
          </w:p>
          <w:p w14:paraId="7054820F">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K-1</w:t>
            </w:r>
          </w:p>
          <w:p w14:paraId="3CA7461A">
            <w:pPr>
              <w:keepNext w:val="0"/>
              <w:keepLines w:val="0"/>
              <w:widowControl/>
              <w:suppressLineNumbers w:val="0"/>
              <w:shd w:val="clear" w:color="auto" w:fill="FDFDFE"/>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kern w:val="0"/>
                <w:sz w:val="18"/>
                <w:szCs w:val="18"/>
                <w:lang w:val="en-US" w:eastAsia="zh-CN" w:bidi="ar"/>
              </w:rPr>
              <w:t>C-8</w:t>
            </w:r>
          </w:p>
        </w:tc>
      </w:tr>
      <w:tr w14:paraId="525FD171">
        <w:tblPrEx>
          <w:tblCellMar>
            <w:top w:w="0" w:type="dxa"/>
            <w:left w:w="108" w:type="dxa"/>
            <w:bottom w:w="0" w:type="dxa"/>
            <w:right w:w="108" w:type="dxa"/>
          </w:tblCellMar>
        </w:tblPrEx>
        <w:trPr>
          <w:cantSplit/>
          <w:trHeight w:val="411"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14:paraId="42E8893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14:paraId="7C5FE22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sz w:val="18"/>
                <w:szCs w:val="18"/>
              </w:rPr>
              <w:t>中华优秀传统文化</w:t>
            </w:r>
          </w:p>
        </w:tc>
        <w:tc>
          <w:tcPr>
            <w:tcW w:w="3039" w:type="pct"/>
            <w:tcBorders>
              <w:top w:val="single" w:color="000000" w:sz="4" w:space="0"/>
              <w:left w:val="single" w:color="000000" w:sz="4" w:space="0"/>
              <w:bottom w:val="single" w:color="000000" w:sz="4" w:space="0"/>
              <w:right w:val="single" w:color="000000" w:sz="4" w:space="0"/>
            </w:tcBorders>
            <w:noWrap w:val="0"/>
            <w:vAlign w:val="center"/>
          </w:tcPr>
          <w:p w14:paraId="1834E11A">
            <w:pPr>
              <w:keepNext w:val="0"/>
              <w:keepLines w:val="0"/>
              <w:widowControl/>
              <w:suppressLineNumbers w:val="0"/>
              <w:adjustRightInd w:val="0"/>
              <w:snapToGrid w:val="0"/>
              <w:spacing w:before="0" w:beforeAutospacing="0" w:after="0" w:afterAutospacing="0" w:line="240" w:lineRule="auto"/>
              <w:ind w:left="0" w:right="0" w:firstLine="360" w:firstLineChars="20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内容主要包括：中国古代文明、思想文化、文学艺术、科学技术、民俗传统等，旨在传承和弘扬中华优秀传统文化，增强学生民族自信心和自豪感。通过学习，学生能够了解中华文化的精髓，掌握其基本要素和特征，培养对民族文化的热爱和崇敬之情。</w:t>
            </w:r>
          </w:p>
        </w:tc>
        <w:tc>
          <w:tcPr>
            <w:tcW w:w="921" w:type="pct"/>
            <w:tcBorders>
              <w:top w:val="single" w:color="000000" w:sz="4" w:space="0"/>
              <w:left w:val="single" w:color="000000" w:sz="4" w:space="0"/>
              <w:bottom w:val="single" w:color="000000" w:sz="4" w:space="0"/>
              <w:right w:val="single" w:color="000000" w:sz="4" w:space="0"/>
            </w:tcBorders>
            <w:noWrap w:val="0"/>
            <w:vAlign w:val="center"/>
          </w:tcPr>
          <w:p w14:paraId="4FA27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Q-1</w:t>
            </w:r>
          </w:p>
          <w:p w14:paraId="4134E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Q-2</w:t>
            </w:r>
          </w:p>
          <w:p w14:paraId="3B8B9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Q-3</w:t>
            </w:r>
          </w:p>
          <w:p w14:paraId="3AF10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Q-4</w:t>
            </w:r>
          </w:p>
          <w:p w14:paraId="317EA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Q-</w:t>
            </w:r>
            <w:r>
              <w:rPr>
                <w:rFonts w:hint="eastAsia" w:ascii="宋体" w:hAnsi="宋体" w:eastAsia="宋体" w:cs="宋体"/>
                <w:sz w:val="18"/>
                <w:szCs w:val="18"/>
                <w:lang w:eastAsia="zh-CN"/>
              </w:rPr>
              <w:t>5</w:t>
            </w:r>
          </w:p>
          <w:p w14:paraId="31335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Q</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6</w:t>
            </w:r>
          </w:p>
          <w:p w14:paraId="08CFA6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K-</w:t>
            </w:r>
            <w:r>
              <w:rPr>
                <w:rFonts w:hint="eastAsia" w:ascii="宋体" w:hAnsi="宋体" w:eastAsia="宋体" w:cs="宋体"/>
                <w:sz w:val="18"/>
                <w:szCs w:val="18"/>
                <w:lang w:eastAsia="zh-CN"/>
              </w:rPr>
              <w:t>1</w:t>
            </w:r>
          </w:p>
          <w:p w14:paraId="57F7C0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C-6</w:t>
            </w:r>
          </w:p>
          <w:p w14:paraId="2F119818">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sz w:val="18"/>
                <w:szCs w:val="18"/>
                <w:lang w:eastAsia="zh-CN"/>
              </w:rPr>
              <w:t>C-8</w:t>
            </w:r>
          </w:p>
        </w:tc>
      </w:tr>
    </w:tbl>
    <w:p w14:paraId="79E59ABF">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（二）专业基础课程</w:t>
      </w:r>
    </w:p>
    <w:tbl>
      <w:tblPr>
        <w:tblStyle w:val="5"/>
        <w:tblW w:w="4998" w:type="pct"/>
        <w:tblInd w:w="0" w:type="dxa"/>
        <w:tblLayout w:type="autofit"/>
        <w:tblCellMar>
          <w:top w:w="0" w:type="dxa"/>
          <w:left w:w="108" w:type="dxa"/>
          <w:bottom w:w="0" w:type="dxa"/>
          <w:right w:w="108" w:type="dxa"/>
        </w:tblCellMar>
      </w:tblPr>
      <w:tblGrid>
        <w:gridCol w:w="578"/>
        <w:gridCol w:w="1071"/>
        <w:gridCol w:w="2408"/>
        <w:gridCol w:w="3296"/>
        <w:gridCol w:w="1166"/>
      </w:tblGrid>
      <w:tr w14:paraId="5152B7BE">
        <w:tblPrEx>
          <w:tblCellMar>
            <w:top w:w="0" w:type="dxa"/>
            <w:left w:w="108" w:type="dxa"/>
            <w:bottom w:w="0" w:type="dxa"/>
            <w:right w:w="108"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3434A8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bookmarkStart w:id="59" w:name="OLE_LINK278" w:colFirst="4" w:colLast="4"/>
            <w:r>
              <w:rPr>
                <w:rFonts w:hint="eastAsia" w:ascii="宋体" w:hAnsi="宋体" w:eastAsia="宋体" w:cs="宋体"/>
                <w:b/>
                <w:bCs/>
                <w:sz w:val="18"/>
                <w:szCs w:val="18"/>
              </w:rPr>
              <w:t>序号</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1748B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课程</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534E331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b/>
                <w:bCs/>
                <w:sz w:val="18"/>
                <w:szCs w:val="18"/>
                <w:lang w:val="en-US"/>
              </w:rPr>
            </w:pPr>
            <w:r>
              <w:rPr>
                <w:rFonts w:hint="eastAsia" w:ascii="宋体" w:hAnsi="宋体" w:eastAsia="宋体" w:cs="宋体"/>
                <w:b/>
                <w:bCs/>
                <w:sz w:val="18"/>
                <w:szCs w:val="18"/>
              </w:rPr>
              <w:t>典型工作任务</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3D452E24">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教学步骤</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6DF3E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课程编号</w:t>
            </w:r>
          </w:p>
        </w:tc>
      </w:tr>
      <w:tr w14:paraId="1C65DAC1">
        <w:tblPrEx>
          <w:tblCellMar>
            <w:top w:w="0" w:type="dxa"/>
            <w:left w:w="108" w:type="dxa"/>
            <w:bottom w:w="0" w:type="dxa"/>
            <w:right w:w="108" w:type="dxa"/>
          </w:tblCellMar>
        </w:tblPrEx>
        <w:trPr>
          <w:trHeight w:val="159"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6EA127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269BEEF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FF0000"/>
                <w:kern w:val="0"/>
                <w:sz w:val="18"/>
                <w:szCs w:val="18"/>
                <w:lang w:bidi="ar"/>
              </w:rPr>
            </w:pPr>
            <w:r>
              <w:rPr>
                <w:rFonts w:hint="eastAsia" w:ascii="宋体" w:hAnsi="宋体" w:eastAsia="宋体" w:cs="宋体"/>
                <w:color w:val="000000"/>
                <w:kern w:val="0"/>
                <w:sz w:val="18"/>
                <w:szCs w:val="18"/>
                <w:lang w:bidi="ar"/>
              </w:rPr>
              <w:t>声乐基础1</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3946DB26">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sz w:val="18"/>
                <w:szCs w:val="18"/>
                <w:highlight w:val="darkGray"/>
                <w:lang w:val="en-US" w:eastAsia="zh-CN"/>
              </w:rPr>
            </w:pPr>
            <w:r>
              <w:rPr>
                <w:rFonts w:hint="eastAsia" w:ascii="宋体" w:hAnsi="宋体" w:eastAsia="宋体" w:cs="宋体"/>
                <w:color w:val="000000"/>
                <w:kern w:val="0"/>
                <w:sz w:val="18"/>
                <w:szCs w:val="18"/>
                <w:lang w:val="en-US" w:eastAsia="zh-CN" w:bidi="ar"/>
              </w:rPr>
              <w:t>对</w:t>
            </w:r>
            <w:r>
              <w:rPr>
                <w:rFonts w:hint="eastAsia" w:ascii="宋体" w:hAnsi="宋体" w:eastAsia="宋体" w:cs="宋体"/>
                <w:color w:val="000000"/>
                <w:kern w:val="0"/>
                <w:sz w:val="18"/>
                <w:szCs w:val="18"/>
                <w:lang w:bidi="ar"/>
              </w:rPr>
              <w:t>声乐基本知识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基本原理及方法</w:t>
            </w:r>
            <w:r>
              <w:rPr>
                <w:rFonts w:hint="eastAsia" w:ascii="宋体" w:hAnsi="宋体" w:eastAsia="宋体" w:cs="宋体"/>
                <w:color w:val="000000"/>
                <w:kern w:val="0"/>
                <w:sz w:val="18"/>
                <w:szCs w:val="18"/>
                <w:lang w:val="en-US" w:eastAsia="zh-CN" w:bidi="ar"/>
              </w:rPr>
              <w:t>进行掌握。</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168A2494">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sz w:val="18"/>
                <w:szCs w:val="18"/>
              </w:rPr>
            </w:pPr>
            <w:r>
              <w:rPr>
                <w:rFonts w:hint="eastAsia" w:ascii="宋体" w:hAnsi="宋体" w:eastAsia="宋体" w:cs="宋体"/>
                <w:color w:val="000000"/>
                <w:sz w:val="18"/>
                <w:szCs w:val="18"/>
              </w:rPr>
              <w:t>1.科学的声乐发声方法练习</w:t>
            </w:r>
            <w:r>
              <w:rPr>
                <w:rFonts w:hint="eastAsia" w:ascii="宋体" w:hAnsi="Times New Roman" w:eastAsia="宋体" w:cs="黑体"/>
                <w:bCs/>
                <w:color w:val="000000"/>
                <w:sz w:val="18"/>
                <w:szCs w:val="18"/>
              </w:rPr>
              <w:t>；</w:t>
            </w:r>
          </w:p>
          <w:p w14:paraId="2E44FE4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2.气息的灵活应用</w:t>
            </w:r>
            <w:r>
              <w:rPr>
                <w:rFonts w:hint="eastAsia" w:ascii="宋体" w:hAnsi="Times New Roman" w:eastAsia="宋体" w:cs="黑体"/>
                <w:bCs/>
                <w:color w:val="000000"/>
                <w:sz w:val="18"/>
                <w:szCs w:val="18"/>
              </w:rPr>
              <w:t>；</w:t>
            </w:r>
          </w:p>
          <w:p w14:paraId="47DE653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3.音色的调节</w:t>
            </w:r>
            <w:r>
              <w:rPr>
                <w:rFonts w:hint="eastAsia" w:ascii="宋体" w:hAnsi="Times New Roman" w:eastAsia="宋体" w:cs="黑体"/>
                <w:bCs/>
                <w:color w:val="000000"/>
                <w:sz w:val="18"/>
                <w:szCs w:val="18"/>
              </w:rPr>
              <w:t>；</w:t>
            </w:r>
          </w:p>
          <w:p w14:paraId="1610CE75">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4.声乐鉴赏能力训练。</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3D45E4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4492664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K-10</w:t>
            </w:r>
          </w:p>
          <w:p w14:paraId="6EF6831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sz w:val="18"/>
                <w:szCs w:val="18"/>
              </w:rPr>
            </w:pPr>
            <w:r>
              <w:rPr>
                <w:rFonts w:hint="eastAsia" w:ascii="宋体" w:hAnsi="宋体" w:eastAsia="宋体" w:cs="宋体"/>
                <w:kern w:val="0"/>
                <w:sz w:val="18"/>
                <w:szCs w:val="18"/>
                <w:lang w:bidi="ar"/>
              </w:rPr>
              <w:t>C-3</w:t>
            </w:r>
          </w:p>
        </w:tc>
      </w:tr>
      <w:tr w14:paraId="49F5AD0B">
        <w:tblPrEx>
          <w:tblCellMar>
            <w:top w:w="0" w:type="dxa"/>
            <w:left w:w="108" w:type="dxa"/>
            <w:bottom w:w="0" w:type="dxa"/>
            <w:right w:w="108" w:type="dxa"/>
          </w:tblCellMar>
        </w:tblPrEx>
        <w:trPr>
          <w:trHeight w:val="132"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FCAEA6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r>
              <w:rPr>
                <w:rFonts w:hint="eastAsia" w:ascii="仿宋" w:hAnsi="仿宋" w:eastAsia="仿宋" w:cs="Times New Roman"/>
                <w:szCs w:val="21"/>
              </w:rPr>
              <w:t>2</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29D03701">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声乐基础2</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35C10EE0">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bidi="ar"/>
              </w:rPr>
              <w:t>能做到有感情的唱歌</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学会从事声乐教育的根本技能。</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3B93C6A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1.</w:t>
            </w:r>
            <w:r>
              <w:rPr>
                <w:rFonts w:hint="eastAsia" w:ascii="宋体" w:hAnsi="宋体" w:eastAsia="宋体" w:cs="宋体"/>
                <w:color w:val="000000"/>
                <w:sz w:val="18"/>
                <w:szCs w:val="18"/>
              </w:rPr>
              <w:t>科学的声乐发声方法练习</w:t>
            </w:r>
            <w:r>
              <w:rPr>
                <w:rFonts w:hint="eastAsia" w:ascii="宋体" w:hAnsi="Times New Roman" w:eastAsia="宋体" w:cs="黑体"/>
                <w:bCs/>
                <w:color w:val="000000"/>
                <w:sz w:val="18"/>
                <w:szCs w:val="18"/>
              </w:rPr>
              <w:t>；</w:t>
            </w:r>
          </w:p>
          <w:p w14:paraId="167E583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2.气息的灵活应用</w:t>
            </w:r>
            <w:r>
              <w:rPr>
                <w:rFonts w:hint="eastAsia" w:ascii="宋体" w:hAnsi="Times New Roman" w:eastAsia="宋体" w:cs="黑体"/>
                <w:bCs/>
                <w:color w:val="000000"/>
                <w:sz w:val="18"/>
                <w:szCs w:val="18"/>
              </w:rPr>
              <w:t>；</w:t>
            </w:r>
          </w:p>
          <w:p w14:paraId="575B19B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3.音色的调节</w:t>
            </w:r>
            <w:r>
              <w:rPr>
                <w:rFonts w:hint="eastAsia" w:ascii="宋体" w:hAnsi="Times New Roman" w:eastAsia="宋体" w:cs="黑体"/>
                <w:bCs/>
                <w:color w:val="000000"/>
                <w:sz w:val="18"/>
                <w:szCs w:val="18"/>
              </w:rPr>
              <w:t>；</w:t>
            </w:r>
          </w:p>
          <w:p w14:paraId="77927AA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4.声乐鉴赏能力训练</w:t>
            </w:r>
            <w:r>
              <w:rPr>
                <w:rFonts w:hint="eastAsia" w:ascii="宋体" w:hAnsi="Times New Roman" w:eastAsia="宋体" w:cs="黑体"/>
                <w:bCs/>
                <w:color w:val="000000"/>
                <w:sz w:val="18"/>
                <w:szCs w:val="18"/>
              </w:rPr>
              <w:t>；</w:t>
            </w:r>
          </w:p>
          <w:p w14:paraId="261288CB">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5.声乐作品演唱完整性训练。</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2D2F9022">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Q-5</w:t>
            </w:r>
          </w:p>
          <w:p w14:paraId="51A88A8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K-9</w:t>
            </w:r>
          </w:p>
          <w:p w14:paraId="4C6AC09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C-1</w:t>
            </w:r>
          </w:p>
        </w:tc>
      </w:tr>
      <w:tr w14:paraId="15A6C2CF">
        <w:tblPrEx>
          <w:tblCellMar>
            <w:top w:w="0" w:type="dxa"/>
            <w:left w:w="108" w:type="dxa"/>
            <w:bottom w:w="0" w:type="dxa"/>
            <w:right w:w="108" w:type="dxa"/>
          </w:tblCellMar>
        </w:tblPrEx>
        <w:trPr>
          <w:trHeight w:val="5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62A4C3F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r>
              <w:rPr>
                <w:rFonts w:hint="eastAsia" w:ascii="仿宋" w:hAnsi="仿宋" w:eastAsia="仿宋" w:cs="Times New Roman"/>
                <w:szCs w:val="21"/>
              </w:rPr>
              <w:t>3</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10A5DEBF">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钢琴基础1</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1F0FCF38">
            <w:pPr>
              <w:keepNext w:val="0"/>
              <w:keepLines w:val="0"/>
              <w:widowControl/>
              <w:suppressLineNumbers w:val="0"/>
              <w:spacing w:before="0" w:beforeAutospacing="0" w:after="0" w:afterAutospacing="0" w:line="240" w:lineRule="auto"/>
              <w:ind w:left="0" w:right="0" w:firstLine="0" w:firstLineChars="0"/>
              <w:textAlignment w:val="center"/>
              <w:rPr>
                <w:rFonts w:hint="default" w:ascii="仿宋" w:hAnsi="仿宋" w:eastAsia="宋体" w:cs="Times New Roman"/>
                <w:color w:val="000000"/>
                <w:szCs w:val="21"/>
                <w:highlight w:val="darkGray"/>
                <w:lang w:val="en-US" w:eastAsia="zh-CN"/>
              </w:rPr>
            </w:pPr>
            <w:r>
              <w:rPr>
                <w:rFonts w:hint="eastAsia" w:ascii="宋体" w:hAnsi="宋体" w:eastAsia="宋体" w:cs="宋体"/>
                <w:color w:val="000000"/>
                <w:kern w:val="0"/>
                <w:sz w:val="18"/>
                <w:szCs w:val="18"/>
                <w:lang w:val="en-US" w:eastAsia="zh-CN" w:bidi="ar"/>
              </w:rPr>
              <w:t>运用</w:t>
            </w:r>
            <w:r>
              <w:rPr>
                <w:rFonts w:hint="eastAsia" w:ascii="宋体" w:hAnsi="宋体" w:eastAsia="宋体" w:cs="宋体"/>
                <w:color w:val="000000"/>
                <w:kern w:val="0"/>
                <w:sz w:val="18"/>
                <w:szCs w:val="18"/>
                <w:lang w:bidi="ar"/>
              </w:rPr>
              <w:t>钢琴演奏基本方法</w:t>
            </w:r>
            <w:r>
              <w:rPr>
                <w:rFonts w:hint="eastAsia" w:ascii="宋体" w:hAnsi="宋体" w:eastAsia="宋体" w:cs="宋体"/>
                <w:color w:val="000000"/>
                <w:kern w:val="0"/>
                <w:sz w:val="18"/>
                <w:szCs w:val="18"/>
                <w:lang w:val="en-US" w:eastAsia="zh-CN" w:bidi="ar"/>
              </w:rPr>
              <w:t>完成钢琴曲目的弹奏。</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6ED86D8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default" w:ascii="宋体" w:hAnsi="宋体" w:eastAsia="宋体" w:cs="宋体"/>
                <w:snapToGrid w:val="0"/>
                <w:color w:val="000000"/>
                <w:kern w:val="0"/>
                <w:sz w:val="18"/>
                <w:szCs w:val="18"/>
              </w:rPr>
              <w:t>1.</w:t>
            </w:r>
            <w:r>
              <w:rPr>
                <w:rFonts w:hint="eastAsia" w:ascii="宋体" w:hAnsi="宋体" w:eastAsia="宋体" w:cs="宋体"/>
                <w:snapToGrid w:val="0"/>
                <w:color w:val="000000"/>
                <w:kern w:val="0"/>
                <w:sz w:val="18"/>
                <w:szCs w:val="18"/>
              </w:rPr>
              <w:t>钢琴演奏基本功；</w:t>
            </w:r>
          </w:p>
          <w:p w14:paraId="51CF10E7">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default" w:ascii="宋体" w:hAnsi="宋体" w:eastAsia="宋体" w:cs="宋体"/>
                <w:snapToGrid w:val="0"/>
                <w:color w:val="000000"/>
                <w:kern w:val="0"/>
                <w:sz w:val="18"/>
                <w:szCs w:val="18"/>
              </w:rPr>
              <w:t>2.</w:t>
            </w:r>
            <w:r>
              <w:rPr>
                <w:rFonts w:hint="eastAsia" w:ascii="宋体" w:hAnsi="宋体" w:eastAsia="宋体" w:cs="宋体"/>
                <w:snapToGrid w:val="0"/>
                <w:color w:val="000000"/>
                <w:kern w:val="0"/>
                <w:sz w:val="18"/>
                <w:szCs w:val="18"/>
              </w:rPr>
              <w:t>钢琴演奏者音乐素质的培养；</w:t>
            </w:r>
          </w:p>
          <w:p w14:paraId="492EAACD">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default" w:ascii="宋体" w:hAnsi="宋体" w:eastAsia="宋体" w:cs="宋体"/>
                <w:snapToGrid w:val="0"/>
                <w:color w:val="000000"/>
                <w:kern w:val="0"/>
                <w:sz w:val="18"/>
                <w:szCs w:val="18"/>
              </w:rPr>
              <w:t>3.</w:t>
            </w:r>
            <w:r>
              <w:rPr>
                <w:rFonts w:hint="eastAsia" w:ascii="宋体" w:hAnsi="宋体" w:eastAsia="宋体" w:cs="宋体"/>
                <w:snapToGrid w:val="0"/>
                <w:color w:val="000000"/>
                <w:kern w:val="0"/>
                <w:sz w:val="18"/>
                <w:szCs w:val="18"/>
              </w:rPr>
              <w:t>手指灵活度培养；</w:t>
            </w:r>
          </w:p>
          <w:p w14:paraId="170C36BF">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default" w:ascii="宋体" w:hAnsi="宋体" w:eastAsia="宋体" w:cs="宋体"/>
                <w:snapToGrid w:val="0"/>
                <w:color w:val="000000"/>
                <w:kern w:val="0"/>
                <w:sz w:val="18"/>
                <w:szCs w:val="18"/>
              </w:rPr>
              <w:t>4.</w:t>
            </w:r>
            <w:r>
              <w:rPr>
                <w:rFonts w:hint="eastAsia" w:ascii="宋体" w:hAnsi="宋体" w:eastAsia="宋体" w:cs="宋体"/>
                <w:snapToGrid w:val="0"/>
                <w:color w:val="000000"/>
                <w:kern w:val="0"/>
                <w:sz w:val="18"/>
                <w:szCs w:val="18"/>
              </w:rPr>
              <w:t>手臂、手腕、指关节放松训练；</w:t>
            </w:r>
          </w:p>
          <w:p w14:paraId="1713F43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default" w:ascii="宋体" w:hAnsi="宋体" w:eastAsia="宋体" w:cs="宋体"/>
                <w:snapToGrid w:val="0"/>
                <w:color w:val="000000"/>
                <w:kern w:val="0"/>
                <w:sz w:val="18"/>
                <w:szCs w:val="18"/>
              </w:rPr>
              <w:t>5.</w:t>
            </w:r>
            <w:r>
              <w:rPr>
                <w:rFonts w:hint="eastAsia" w:ascii="宋体" w:hAnsi="宋体" w:eastAsia="宋体" w:cs="宋体"/>
                <w:snapToGrid w:val="0"/>
                <w:color w:val="000000"/>
                <w:kern w:val="0"/>
                <w:sz w:val="18"/>
                <w:szCs w:val="18"/>
              </w:rPr>
              <w:t>综合展示。</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7656EEB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56B2420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K-5</w:t>
            </w:r>
          </w:p>
          <w:p w14:paraId="59BBD3D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C-3</w:t>
            </w:r>
          </w:p>
        </w:tc>
      </w:tr>
      <w:tr w14:paraId="16982A3B">
        <w:tblPrEx>
          <w:tblCellMar>
            <w:top w:w="0" w:type="dxa"/>
            <w:left w:w="108" w:type="dxa"/>
            <w:bottom w:w="0" w:type="dxa"/>
            <w:right w:w="108" w:type="dxa"/>
          </w:tblCellMar>
        </w:tblPrEx>
        <w:trPr>
          <w:trHeight w:val="5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622F18F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r>
              <w:rPr>
                <w:rFonts w:hint="eastAsia" w:ascii="仿宋" w:hAnsi="仿宋" w:eastAsia="仿宋" w:cs="Times New Roman"/>
                <w:szCs w:val="21"/>
              </w:rPr>
              <w:t>4</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4B7DA841">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钢琴基础2</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25778AE6">
            <w:pPr>
              <w:keepNext w:val="0"/>
              <w:keepLines w:val="0"/>
              <w:suppressLineNumbers w:val="0"/>
              <w:adjustRightInd w:val="0"/>
              <w:snapToGrid w:val="0"/>
              <w:spacing w:before="0" w:beforeAutospacing="0" w:after="0" w:afterAutospacing="0" w:line="240" w:lineRule="auto"/>
              <w:ind w:left="0" w:right="0" w:firstLine="0" w:firstLineChars="0"/>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val="en-US" w:eastAsia="zh-CN" w:bidi="ar"/>
              </w:rPr>
              <w:t>运用</w:t>
            </w:r>
            <w:r>
              <w:rPr>
                <w:rFonts w:hint="eastAsia" w:ascii="宋体" w:hAnsi="宋体" w:eastAsia="宋体" w:cs="宋体"/>
                <w:color w:val="000000"/>
                <w:kern w:val="0"/>
                <w:sz w:val="18"/>
                <w:szCs w:val="18"/>
                <w:lang w:bidi="ar"/>
              </w:rPr>
              <w:t>钢琴演奏基本方法</w:t>
            </w:r>
            <w:r>
              <w:rPr>
                <w:rFonts w:hint="eastAsia" w:ascii="宋体" w:hAnsi="宋体" w:eastAsia="宋体" w:cs="宋体"/>
                <w:color w:val="000000"/>
                <w:kern w:val="0"/>
                <w:sz w:val="18"/>
                <w:szCs w:val="18"/>
                <w:lang w:val="en-US" w:eastAsia="zh-CN" w:bidi="ar"/>
              </w:rPr>
              <w:t>进行经典钢琴作品的弹奏</w:t>
            </w:r>
            <w:r>
              <w:rPr>
                <w:rFonts w:hint="default"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并进行</w:t>
            </w:r>
            <w:r>
              <w:rPr>
                <w:rFonts w:hint="eastAsia" w:ascii="宋体" w:hAnsi="宋体" w:eastAsia="宋体" w:cs="宋体"/>
                <w:color w:val="000000"/>
                <w:kern w:val="0"/>
                <w:sz w:val="18"/>
                <w:szCs w:val="18"/>
                <w:lang w:bidi="ar"/>
              </w:rPr>
              <w:t>二次</w:t>
            </w:r>
            <w:r>
              <w:rPr>
                <w:rFonts w:hint="default" w:ascii="宋体" w:hAnsi="宋体" w:eastAsia="宋体" w:cs="宋体"/>
                <w:color w:val="000000"/>
                <w:kern w:val="0"/>
                <w:sz w:val="18"/>
                <w:szCs w:val="18"/>
                <w:lang w:bidi="ar"/>
              </w:rPr>
              <w:t>创</w:t>
            </w:r>
            <w:r>
              <w:rPr>
                <w:rFonts w:hint="eastAsia" w:ascii="宋体" w:hAnsi="宋体" w:eastAsia="宋体" w:cs="宋体"/>
                <w:color w:val="000000"/>
                <w:kern w:val="0"/>
                <w:sz w:val="18"/>
                <w:szCs w:val="18"/>
                <w:lang w:bidi="ar"/>
              </w:rPr>
              <w:t>作</w:t>
            </w:r>
            <w:r>
              <w:rPr>
                <w:rFonts w:hint="default" w:ascii="宋体" w:hAnsi="宋体" w:eastAsia="宋体" w:cs="宋体"/>
                <w:color w:val="000000"/>
                <w:kern w:val="0"/>
                <w:sz w:val="18"/>
                <w:szCs w:val="18"/>
                <w:lang w:bidi="ar"/>
              </w:rPr>
              <w:t>。</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4123280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1.钢琴演奏基本功；</w:t>
            </w:r>
          </w:p>
          <w:p w14:paraId="52DDD171">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2.钢琴演奏的基本表现方法；</w:t>
            </w:r>
          </w:p>
          <w:p w14:paraId="55691ED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3.音乐语言外部技巧；</w:t>
            </w:r>
          </w:p>
          <w:p w14:paraId="364B3469">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4.音乐语言艺术处理；</w:t>
            </w:r>
          </w:p>
          <w:p w14:paraId="5CCAB82D">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5.钢琴作品艺术处理。</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19FCE9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2AE3C08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K-4</w:t>
            </w:r>
          </w:p>
          <w:p w14:paraId="26DCD89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C-1</w:t>
            </w:r>
          </w:p>
        </w:tc>
      </w:tr>
      <w:tr w14:paraId="34367265">
        <w:tblPrEx>
          <w:tblCellMar>
            <w:top w:w="0" w:type="dxa"/>
            <w:left w:w="108" w:type="dxa"/>
            <w:bottom w:w="0" w:type="dxa"/>
            <w:right w:w="108" w:type="dxa"/>
          </w:tblCellMar>
        </w:tblPrEx>
        <w:trPr>
          <w:trHeight w:val="95"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1844EB2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r>
              <w:rPr>
                <w:rFonts w:hint="eastAsia" w:ascii="仿宋" w:hAnsi="仿宋" w:eastAsia="仿宋" w:cs="Times New Roman"/>
                <w:szCs w:val="21"/>
              </w:rPr>
              <w:t>5</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EC1E705">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基本乐理</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547573FA">
            <w:pPr>
              <w:keepNext w:val="0"/>
              <w:keepLines w:val="0"/>
              <w:widowControl/>
              <w:suppressLineNumbers w:val="0"/>
              <w:spacing w:before="0" w:beforeAutospacing="0" w:after="0" w:afterAutospacing="0" w:line="240" w:lineRule="auto"/>
              <w:ind w:left="0" w:right="0" w:firstLine="0" w:firstLineChars="0"/>
              <w:textAlignment w:val="center"/>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val="en-US" w:eastAsia="zh-CN" w:bidi="ar"/>
              </w:rPr>
              <w:t>对</w:t>
            </w:r>
            <w:r>
              <w:rPr>
                <w:rFonts w:hint="eastAsia" w:ascii="宋体" w:hAnsi="宋体" w:eastAsia="宋体" w:cs="宋体"/>
                <w:color w:val="000000"/>
                <w:kern w:val="0"/>
                <w:sz w:val="18"/>
                <w:szCs w:val="18"/>
                <w:lang w:bidi="ar"/>
              </w:rPr>
              <w:t>基本技术理论以及音乐节奏感和艺术表现力</w:t>
            </w:r>
            <w:r>
              <w:rPr>
                <w:rFonts w:hint="eastAsia" w:ascii="宋体" w:hAnsi="宋体" w:eastAsia="宋体" w:cs="宋体"/>
                <w:color w:val="000000"/>
                <w:kern w:val="0"/>
                <w:sz w:val="18"/>
                <w:szCs w:val="18"/>
                <w:lang w:val="en-US" w:eastAsia="zh-CN" w:bidi="ar"/>
              </w:rPr>
              <w:t>进行掌握</w:t>
            </w:r>
            <w:r>
              <w:rPr>
                <w:rFonts w:hint="eastAsia" w:ascii="宋体" w:hAnsi="宋体" w:eastAsia="宋体" w:cs="宋体"/>
                <w:color w:val="000000"/>
                <w:kern w:val="0"/>
                <w:sz w:val="18"/>
                <w:szCs w:val="18"/>
                <w:lang w:bidi="ar"/>
              </w:rPr>
              <w:t>。</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1A692F4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1.音符时值掌握能力；</w:t>
            </w:r>
          </w:p>
          <w:p w14:paraId="7684500B">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2.对音程、和弦、旋律知识的掌握；</w:t>
            </w:r>
          </w:p>
          <w:p w14:paraId="5BD02113">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sz w:val="18"/>
                <w:szCs w:val="18"/>
              </w:rPr>
            </w:pPr>
            <w:r>
              <w:rPr>
                <w:rFonts w:hint="eastAsia" w:ascii="宋体" w:hAnsi="宋体" w:eastAsia="宋体" w:cs="宋体"/>
                <w:snapToGrid w:val="0"/>
                <w:color w:val="000000"/>
                <w:kern w:val="0"/>
                <w:sz w:val="18"/>
                <w:szCs w:val="18"/>
              </w:rPr>
              <w:t>3.节奏型、音值组合训练。</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57A7B51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695CFC8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K-10</w:t>
            </w:r>
          </w:p>
          <w:p w14:paraId="4FD8E032">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C-1</w:t>
            </w:r>
          </w:p>
        </w:tc>
      </w:tr>
      <w:tr w14:paraId="1C408E3C">
        <w:tblPrEx>
          <w:tblCellMar>
            <w:top w:w="0" w:type="dxa"/>
            <w:left w:w="108" w:type="dxa"/>
            <w:bottom w:w="0" w:type="dxa"/>
            <w:right w:w="108" w:type="dxa"/>
          </w:tblCellMar>
        </w:tblPrEx>
        <w:trPr>
          <w:trHeight w:val="304"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6DF57D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43DAA4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Times New Roman" w:eastAsia="宋体" w:cs="黑体"/>
                <w:bCs/>
                <w:sz w:val="18"/>
                <w:szCs w:val="18"/>
              </w:rPr>
              <w:t>合唱</w:t>
            </w:r>
            <w:r>
              <w:rPr>
                <w:rFonts w:hint="eastAsia" w:ascii="宋体" w:hAnsi="Times New Roman" w:eastAsia="宋体" w:cs="黑体"/>
                <w:bCs/>
                <w:sz w:val="18"/>
                <w:szCs w:val="18"/>
                <w:lang w:val="en-US" w:eastAsia="zh-CN"/>
              </w:rPr>
              <w:t>1</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0BF81B4F">
            <w:pPr>
              <w:keepNext w:val="0"/>
              <w:keepLines w:val="0"/>
              <w:widowControl/>
              <w:suppressLineNumbers w:val="0"/>
              <w:spacing w:before="0" w:beforeAutospacing="0" w:after="0" w:afterAutospacing="0" w:line="240" w:lineRule="auto"/>
              <w:ind w:left="0" w:right="0" w:firstLine="0" w:firstLineChars="0"/>
              <w:textAlignment w:val="center"/>
              <w:rPr>
                <w:rFonts w:hint="default" w:ascii="仿宋" w:hAnsi="仿宋" w:eastAsia="仿宋" w:cs="Times New Roman"/>
                <w:color w:val="000000"/>
                <w:szCs w:val="21"/>
                <w:highlight w:val="darkGray"/>
              </w:rPr>
            </w:pPr>
            <w:r>
              <w:rPr>
                <w:rFonts w:hint="eastAsia" w:ascii="宋体" w:hAnsi="Times New Roman" w:eastAsia="宋体" w:cs="黑体"/>
                <w:sz w:val="18"/>
                <w:szCs w:val="18"/>
                <w:lang w:val="en-US" w:eastAsia="zh-CN"/>
              </w:rPr>
              <w:t>用</w:t>
            </w:r>
            <w:r>
              <w:rPr>
                <w:rFonts w:hint="eastAsia" w:ascii="宋体" w:hAnsi="Times New Roman" w:eastAsia="宋体" w:cs="黑体"/>
                <w:sz w:val="18"/>
                <w:szCs w:val="18"/>
              </w:rPr>
              <w:t>正确的呼吸和发声方法使自己的声音和集体的音响一致。</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58B7FAD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1.合唱作品赏析；</w:t>
            </w:r>
          </w:p>
          <w:p w14:paraId="34B3C15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2.合唱动作编排；</w:t>
            </w:r>
          </w:p>
          <w:p w14:paraId="21D8DAC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3.合唱表演；</w:t>
            </w:r>
          </w:p>
          <w:p w14:paraId="271C927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4.二声部合唱；</w:t>
            </w:r>
          </w:p>
          <w:p w14:paraId="7A65F7C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5.四声部合唱；</w:t>
            </w:r>
          </w:p>
          <w:p w14:paraId="5673401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bidi="ar"/>
              </w:rPr>
              <w:t>6.男女混声合唱。</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5AFF97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5EFC839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K-10</w:t>
            </w:r>
          </w:p>
          <w:p w14:paraId="0031A8B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C-2</w:t>
            </w:r>
          </w:p>
        </w:tc>
      </w:tr>
      <w:tr w14:paraId="31AE8743">
        <w:tblPrEx>
          <w:tblCellMar>
            <w:top w:w="0" w:type="dxa"/>
            <w:left w:w="108" w:type="dxa"/>
            <w:bottom w:w="0" w:type="dxa"/>
            <w:right w:w="108"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1845104">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7</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702A838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仿宋" w:hAnsi="仿宋" w:eastAsia="宋体" w:cs="Times New Roman"/>
                <w:color w:val="FF0000"/>
                <w:szCs w:val="21"/>
                <w:highlight w:val="darkGray"/>
                <w:lang w:val="en-US" w:eastAsia="zh-CN"/>
              </w:rPr>
            </w:pPr>
            <w:r>
              <w:rPr>
                <w:rFonts w:hint="eastAsia" w:ascii="宋体" w:hAnsi="Times New Roman" w:eastAsia="宋体" w:cs="黑体"/>
                <w:bCs/>
                <w:sz w:val="18"/>
                <w:szCs w:val="18"/>
              </w:rPr>
              <w:t>合唱</w:t>
            </w:r>
            <w:r>
              <w:rPr>
                <w:rFonts w:hint="eastAsia" w:ascii="宋体" w:hAnsi="Times New Roman" w:eastAsia="宋体" w:cs="黑体"/>
                <w:bCs/>
                <w:sz w:val="18"/>
                <w:szCs w:val="18"/>
                <w:lang w:val="en-US" w:eastAsia="zh-CN"/>
              </w:rPr>
              <w:t>2</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05700D68">
            <w:pPr>
              <w:keepNext w:val="0"/>
              <w:keepLines w:val="0"/>
              <w:widowControl/>
              <w:suppressLineNumbers w:val="0"/>
              <w:spacing w:before="0" w:beforeAutospacing="0" w:after="0" w:afterAutospacing="0" w:line="240" w:lineRule="auto"/>
              <w:ind w:left="0" w:right="0" w:firstLine="0" w:firstLineChars="0"/>
              <w:textAlignment w:val="center"/>
              <w:rPr>
                <w:rFonts w:hint="default" w:ascii="仿宋" w:hAnsi="仿宋" w:eastAsia="宋体" w:cs="Times New Roman"/>
                <w:color w:val="000000"/>
                <w:szCs w:val="21"/>
                <w:highlight w:val="darkGray"/>
                <w:lang w:val="en-US" w:eastAsia="zh-CN"/>
              </w:rPr>
            </w:pPr>
            <w:r>
              <w:rPr>
                <w:rFonts w:hint="eastAsia" w:ascii="宋体" w:hAnsi="Times New Roman" w:eastAsia="宋体" w:cs="黑体"/>
                <w:sz w:val="18"/>
                <w:szCs w:val="18"/>
                <w:lang w:val="en-US" w:eastAsia="zh-CN"/>
              </w:rPr>
              <w:t>用</w:t>
            </w:r>
            <w:r>
              <w:rPr>
                <w:rFonts w:hint="eastAsia" w:ascii="宋体" w:hAnsi="Times New Roman" w:eastAsia="宋体" w:cs="黑体"/>
                <w:sz w:val="18"/>
                <w:szCs w:val="18"/>
              </w:rPr>
              <w:t>正确的呼吸和发声方法</w:t>
            </w:r>
            <w:r>
              <w:rPr>
                <w:rFonts w:hint="eastAsia" w:ascii="宋体" w:hAnsi="Times New Roman" w:eastAsia="宋体" w:cs="黑体"/>
                <w:sz w:val="18"/>
                <w:szCs w:val="18"/>
                <w:lang w:val="en-US" w:eastAsia="zh-CN"/>
              </w:rPr>
              <w:t>完成一首完整的合唱曲目</w:t>
            </w:r>
            <w:r>
              <w:rPr>
                <w:rFonts w:hint="eastAsia" w:ascii="宋体" w:hAnsi="Times New Roman" w:eastAsia="宋体" w:cs="黑体"/>
                <w:sz w:val="18"/>
                <w:szCs w:val="18"/>
              </w:rPr>
              <w:t>。</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6ADED7E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1.合唱作品赏析；</w:t>
            </w:r>
          </w:p>
          <w:p w14:paraId="69B7881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2.合唱动作编排；</w:t>
            </w:r>
          </w:p>
          <w:p w14:paraId="69F2065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3.合唱表演；</w:t>
            </w:r>
          </w:p>
          <w:p w14:paraId="193E19F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4.二声部合唱；</w:t>
            </w:r>
          </w:p>
          <w:p w14:paraId="5B49809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5.四声部合唱；</w:t>
            </w:r>
          </w:p>
          <w:p w14:paraId="4B35343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6.男女混声合唱；</w:t>
            </w:r>
          </w:p>
          <w:p w14:paraId="489A763C">
            <w:pPr>
              <w:keepNext w:val="0"/>
              <w:keepLines w:val="0"/>
              <w:widowControl w:val="0"/>
              <w:suppressLineNumbers w:val="0"/>
              <w:spacing w:before="0" w:beforeAutospacing="0" w:after="0" w:afterAutospacing="0" w:line="240" w:lineRule="auto"/>
              <w:ind w:left="0" w:leftChars="0" w:right="0" w:firstLine="0" w:firstLineChars="0"/>
              <w:jc w:val="both"/>
              <w:rPr>
                <w:rFonts w:hint="default" w:ascii="Times New Roman" w:hAnsi="Times New Roman" w:eastAsia="宋体" w:cs="Times New Roman"/>
                <w:kern w:val="2"/>
                <w:sz w:val="21"/>
                <w:lang w:val="en-US" w:eastAsia="zh-CN" w:bidi="ar-SA"/>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val="zh-CN" w:eastAsia="zh-CN" w:bidi="ar"/>
              </w:rPr>
              <w:t>.</w:t>
            </w:r>
            <w:r>
              <w:rPr>
                <w:rFonts w:hint="eastAsia" w:ascii="宋体" w:hAnsi="宋体" w:eastAsia="宋体" w:cs="宋体"/>
                <w:color w:val="000000"/>
                <w:kern w:val="0"/>
                <w:sz w:val="18"/>
                <w:szCs w:val="18"/>
                <w:lang w:val="en-US" w:eastAsia="zh-CN" w:bidi="ar"/>
              </w:rPr>
              <w:t>综合展示。</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04227D9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66CDF95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K-10</w:t>
            </w:r>
          </w:p>
          <w:p w14:paraId="4BE83FB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color w:val="000000"/>
                <w:kern w:val="0"/>
                <w:sz w:val="18"/>
                <w:szCs w:val="18"/>
                <w:lang w:bidi="ar"/>
              </w:rPr>
              <w:t>C-2</w:t>
            </w:r>
          </w:p>
        </w:tc>
      </w:tr>
      <w:tr w14:paraId="22E23B2D">
        <w:tblPrEx>
          <w:tblCellMar>
            <w:top w:w="0" w:type="dxa"/>
            <w:left w:w="108" w:type="dxa"/>
            <w:bottom w:w="0" w:type="dxa"/>
            <w:right w:w="108"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4687BF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8</w:t>
            </w:r>
          </w:p>
        </w:tc>
        <w:tc>
          <w:tcPr>
            <w:tcW w:w="543" w:type="pct"/>
            <w:tcBorders>
              <w:top w:val="single" w:color="000000" w:sz="4" w:space="0"/>
              <w:left w:val="single" w:color="000000" w:sz="4" w:space="0"/>
              <w:bottom w:val="single" w:color="000000" w:sz="4" w:space="0"/>
              <w:right w:val="single" w:color="000000" w:sz="4" w:space="0"/>
            </w:tcBorders>
            <w:noWrap/>
            <w:vAlign w:val="center"/>
          </w:tcPr>
          <w:p w14:paraId="5DFE68D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黑体"/>
                <w:bCs/>
                <w:sz w:val="18"/>
                <w:szCs w:val="18"/>
              </w:rPr>
            </w:pPr>
            <w:r>
              <w:rPr>
                <w:rFonts w:hint="eastAsia" w:ascii="宋体" w:hAnsi="宋体" w:eastAsia="宋体" w:cs="宋体"/>
                <w:color w:val="000000"/>
                <w:kern w:val="0"/>
                <w:sz w:val="18"/>
                <w:szCs w:val="18"/>
                <w:lang w:val="en-US" w:eastAsia="zh-CN" w:bidi="ar"/>
              </w:rPr>
              <w:t>表演基础</w:t>
            </w:r>
          </w:p>
        </w:tc>
        <w:tc>
          <w:tcPr>
            <w:tcW w:w="1453" w:type="pct"/>
            <w:tcBorders>
              <w:top w:val="single" w:color="000000" w:sz="4" w:space="0"/>
              <w:left w:val="single" w:color="000000" w:sz="4" w:space="0"/>
              <w:bottom w:val="single" w:color="000000" w:sz="4" w:space="0"/>
              <w:right w:val="single" w:color="000000" w:sz="4" w:space="0"/>
            </w:tcBorders>
            <w:noWrap w:val="0"/>
            <w:vAlign w:val="center"/>
          </w:tcPr>
          <w:p w14:paraId="453C8F13">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宋体" w:eastAsia="宋体" w:cs="宋体"/>
                <w:color w:val="000000"/>
                <w:kern w:val="0"/>
                <w:sz w:val="18"/>
                <w:szCs w:val="18"/>
                <w:lang w:val="en-US" w:eastAsia="zh-CN" w:bidi="ar"/>
              </w:rPr>
              <w:t>用</w:t>
            </w:r>
            <w:r>
              <w:rPr>
                <w:rFonts w:hint="eastAsia" w:ascii="宋体" w:hAnsi="宋体" w:eastAsia="宋体" w:cs="宋体"/>
                <w:color w:val="000000"/>
                <w:kern w:val="0"/>
                <w:sz w:val="18"/>
                <w:szCs w:val="18"/>
                <w:lang w:bidi="ar"/>
              </w:rPr>
              <w:t>戏剧表演的基本方法技能</w:t>
            </w:r>
            <w:r>
              <w:rPr>
                <w:rFonts w:hint="eastAsia" w:ascii="宋体" w:hAnsi="宋体" w:eastAsia="宋体" w:cs="宋体"/>
                <w:color w:val="000000"/>
                <w:kern w:val="0"/>
                <w:sz w:val="18"/>
                <w:szCs w:val="18"/>
                <w:lang w:val="en-US" w:eastAsia="zh-CN" w:bidi="ar"/>
              </w:rPr>
              <w:t>进行</w:t>
            </w:r>
            <w:r>
              <w:rPr>
                <w:rFonts w:hint="eastAsia" w:ascii="宋体" w:hAnsi="宋体" w:eastAsia="宋体" w:cs="宋体"/>
                <w:color w:val="000000"/>
                <w:kern w:val="0"/>
                <w:sz w:val="18"/>
                <w:szCs w:val="18"/>
                <w:lang w:bidi="ar"/>
              </w:rPr>
              <w:t>舞台表演和镜头前</w:t>
            </w:r>
            <w:r>
              <w:rPr>
                <w:rFonts w:hint="eastAsia" w:ascii="宋体" w:hAnsi="宋体" w:eastAsia="宋体" w:cs="宋体"/>
                <w:color w:val="000000"/>
                <w:kern w:val="0"/>
                <w:sz w:val="18"/>
                <w:szCs w:val="18"/>
                <w:lang w:eastAsia="zh-CN" w:bidi="ar"/>
              </w:rPr>
              <w:t>的</w:t>
            </w:r>
            <w:r>
              <w:rPr>
                <w:rFonts w:hint="eastAsia" w:ascii="宋体" w:hAnsi="宋体" w:eastAsia="宋体" w:cs="宋体"/>
                <w:color w:val="000000"/>
                <w:kern w:val="0"/>
                <w:sz w:val="18"/>
                <w:szCs w:val="18"/>
                <w:lang w:bidi="ar"/>
              </w:rPr>
              <w:t>表现</w:t>
            </w:r>
            <w:r>
              <w:rPr>
                <w:rFonts w:hint="eastAsia" w:ascii="宋体" w:hAnsi="宋体" w:eastAsia="宋体" w:cs="宋体"/>
                <w:color w:val="000000"/>
                <w:kern w:val="0"/>
                <w:sz w:val="18"/>
                <w:szCs w:val="18"/>
                <w:lang w:eastAsia="zh-CN" w:bidi="ar"/>
              </w:rPr>
              <w:t>。</w:t>
            </w:r>
          </w:p>
        </w:tc>
        <w:tc>
          <w:tcPr>
            <w:tcW w:w="1955" w:type="pct"/>
            <w:tcBorders>
              <w:top w:val="single" w:color="000000" w:sz="4" w:space="0"/>
              <w:left w:val="single" w:color="000000" w:sz="4" w:space="0"/>
              <w:bottom w:val="single" w:color="000000" w:sz="4" w:space="0"/>
              <w:right w:val="single" w:color="000000" w:sz="4" w:space="0"/>
            </w:tcBorders>
            <w:noWrap w:val="0"/>
            <w:vAlign w:val="center"/>
          </w:tcPr>
          <w:p w14:paraId="41281B59">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w:t>
            </w:r>
            <w:r>
              <w:rPr>
                <w:rFonts w:hint="eastAsia" w:ascii="宋体" w:hAnsi="宋体" w:eastAsia="宋体" w:cs="宋体"/>
                <w:bCs/>
                <w:sz w:val="18"/>
                <w:szCs w:val="18"/>
              </w:rPr>
              <w:t>解放天性</w:t>
            </w:r>
          </w:p>
          <w:p w14:paraId="1A81CE0D">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2.</w:t>
            </w:r>
            <w:r>
              <w:rPr>
                <w:rFonts w:hint="eastAsia" w:ascii="宋体" w:hAnsi="宋体" w:eastAsia="宋体" w:cs="宋体"/>
                <w:sz w:val="18"/>
                <w:szCs w:val="18"/>
              </w:rPr>
              <w:t>素质的培养</w:t>
            </w:r>
          </w:p>
          <w:p w14:paraId="3616BC1F">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3.</w:t>
            </w:r>
            <w:r>
              <w:rPr>
                <w:rFonts w:hint="eastAsia" w:ascii="宋体" w:hAnsi="宋体" w:eastAsia="宋体" w:cs="宋体"/>
                <w:sz w:val="18"/>
                <w:szCs w:val="18"/>
              </w:rPr>
              <w:t>真实感与信念的培养</w:t>
            </w:r>
          </w:p>
          <w:p w14:paraId="419861A4">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4.</w:t>
            </w:r>
            <w:r>
              <w:rPr>
                <w:rFonts w:hint="eastAsia" w:ascii="宋体" w:hAnsi="宋体" w:eastAsia="宋体" w:cs="宋体"/>
                <w:sz w:val="18"/>
                <w:szCs w:val="18"/>
              </w:rPr>
              <w:t>空间交流</w:t>
            </w:r>
          </w:p>
          <w:p w14:paraId="1CE25B5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5.</w:t>
            </w:r>
            <w:r>
              <w:rPr>
                <w:rFonts w:hint="eastAsia" w:ascii="宋体" w:hAnsi="宋体" w:eastAsia="宋体" w:cs="宋体"/>
                <w:sz w:val="18"/>
                <w:szCs w:val="18"/>
              </w:rPr>
              <w:t>综合展示</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6B56E7C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08E73E9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K-10</w:t>
            </w:r>
          </w:p>
          <w:p w14:paraId="3CE3B91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C-2</w:t>
            </w:r>
          </w:p>
        </w:tc>
      </w:tr>
      <w:bookmarkEnd w:id="59"/>
    </w:tbl>
    <w:p w14:paraId="30525ED0">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（三）专业核心课程</w:t>
      </w:r>
    </w:p>
    <w:tbl>
      <w:tblPr>
        <w:tblStyle w:val="5"/>
        <w:tblW w:w="4997" w:type="pct"/>
        <w:tblInd w:w="0" w:type="dxa"/>
        <w:tblLayout w:type="autofit"/>
        <w:tblCellMar>
          <w:top w:w="0" w:type="dxa"/>
          <w:left w:w="108" w:type="dxa"/>
          <w:bottom w:w="0" w:type="dxa"/>
          <w:right w:w="108" w:type="dxa"/>
        </w:tblCellMar>
      </w:tblPr>
      <w:tblGrid>
        <w:gridCol w:w="578"/>
        <w:gridCol w:w="1431"/>
        <w:gridCol w:w="2188"/>
        <w:gridCol w:w="3171"/>
        <w:gridCol w:w="1149"/>
      </w:tblGrid>
      <w:tr w14:paraId="7B6B6AE3">
        <w:tblPrEx>
          <w:tblCellMar>
            <w:top w:w="0" w:type="dxa"/>
            <w:left w:w="108" w:type="dxa"/>
            <w:bottom w:w="0" w:type="dxa"/>
            <w:right w:w="108" w:type="dxa"/>
          </w:tblCellMar>
        </w:tblPrEx>
        <w:trPr>
          <w:trHeight w:val="312"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09FB43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74B175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课程</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4F500A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典型工作任务</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13FE4DB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教学步骤</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701E47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课程编号</w:t>
            </w:r>
          </w:p>
        </w:tc>
      </w:tr>
      <w:tr w14:paraId="31E750C5">
        <w:tblPrEx>
          <w:tblCellMar>
            <w:top w:w="0" w:type="dxa"/>
            <w:left w:w="108" w:type="dxa"/>
            <w:bottom w:w="0" w:type="dxa"/>
            <w:right w:w="108" w:type="dxa"/>
          </w:tblCellMar>
        </w:tblPrEx>
        <w:trPr>
          <w:trHeight w:val="31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279FAF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bookmarkStart w:id="60" w:name="OLE_LINK279" w:colFirst="4" w:colLast="4"/>
            <w:r>
              <w:rPr>
                <w:rFonts w:hint="eastAsia" w:ascii="宋体" w:hAnsi="宋体" w:eastAsia="宋体" w:cs="宋体"/>
                <w:sz w:val="18"/>
                <w:szCs w:val="18"/>
              </w:rPr>
              <w:t>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14:paraId="3058515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sz w:val="18"/>
                <w:szCs w:val="18"/>
                <w:highlight w:val="darkGray"/>
                <w:lang w:val="en-US" w:eastAsia="zh-CN"/>
              </w:rPr>
            </w:pPr>
            <w:r>
              <w:rPr>
                <w:rFonts w:hint="eastAsia" w:ascii="宋体" w:hAnsi="Times New Roman" w:eastAsia="宋体" w:cs="Times New Roman"/>
                <w:bCs/>
                <w:sz w:val="18"/>
                <w:szCs w:val="18"/>
              </w:rPr>
              <w:t>声乐演唱</w:t>
            </w:r>
            <w:r>
              <w:rPr>
                <w:rFonts w:hint="eastAsia" w:ascii="宋体" w:hAnsi="Times New Roman" w:eastAsia="宋体" w:cs="Times New Roman"/>
                <w:bCs/>
                <w:sz w:val="18"/>
                <w:szCs w:val="18"/>
                <w:lang w:val="en-US" w:eastAsia="zh-CN"/>
              </w:rPr>
              <w:t>1</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2F7455FB">
            <w:pPr>
              <w:keepNext w:val="0"/>
              <w:keepLines w:val="0"/>
              <w:widowControl/>
              <w:suppressLineNumbers w:val="0"/>
              <w:spacing w:before="0" w:beforeAutospacing="0" w:after="0" w:afterAutospacing="0" w:line="240" w:lineRule="auto"/>
              <w:ind w:left="0" w:right="0" w:firstLine="0" w:firstLineChars="0"/>
              <w:textAlignment w:val="center"/>
              <w:rPr>
                <w:rFonts w:hint="default" w:ascii="宋体" w:hAnsi="宋体" w:eastAsia="宋体" w:cs="宋体"/>
                <w:sz w:val="18"/>
                <w:szCs w:val="18"/>
                <w:highlight w:val="darkGray"/>
                <w:lang w:val="en-US" w:eastAsia="zh-CN"/>
              </w:rPr>
            </w:pPr>
            <w:r>
              <w:rPr>
                <w:rFonts w:hint="eastAsia" w:ascii="宋体" w:hAnsi="Times New Roman" w:eastAsia="宋体" w:cs="黑体"/>
                <w:sz w:val="18"/>
                <w:szCs w:val="18"/>
                <w:lang w:val="en-US" w:eastAsia="zh-CN"/>
              </w:rPr>
              <w:t>运用</w:t>
            </w:r>
            <w:r>
              <w:rPr>
                <w:rFonts w:hint="eastAsia" w:ascii="宋体" w:hAnsi="Times New Roman" w:eastAsia="宋体" w:cs="黑体"/>
                <w:sz w:val="18"/>
                <w:szCs w:val="18"/>
              </w:rPr>
              <w:t>科学的发声方法</w:t>
            </w:r>
            <w:r>
              <w:rPr>
                <w:rFonts w:hint="eastAsia" w:ascii="宋体" w:hAnsi="Times New Roman" w:eastAsia="宋体" w:cs="黑体"/>
                <w:sz w:val="18"/>
                <w:szCs w:val="18"/>
                <w:lang w:val="en-US" w:eastAsia="zh-CN"/>
              </w:rPr>
              <w:t>进行</w:t>
            </w:r>
            <w:r>
              <w:rPr>
                <w:rFonts w:hint="eastAsia" w:ascii="宋体" w:hAnsi="Times New Roman" w:eastAsia="宋体" w:cs="黑体"/>
                <w:sz w:val="18"/>
                <w:szCs w:val="18"/>
              </w:rPr>
              <w:t>艺术歌曲、歌剧选段</w:t>
            </w:r>
            <w:r>
              <w:rPr>
                <w:rFonts w:hint="eastAsia" w:ascii="宋体" w:hAnsi="Times New Roman" w:eastAsia="宋体" w:cs="黑体"/>
                <w:sz w:val="18"/>
                <w:szCs w:val="18"/>
                <w:lang w:eastAsia="zh-CN"/>
              </w:rPr>
              <w:t>的</w:t>
            </w:r>
            <w:r>
              <w:rPr>
                <w:rFonts w:hint="eastAsia" w:ascii="宋体" w:hAnsi="Times New Roman" w:eastAsia="宋体" w:cs="黑体"/>
                <w:sz w:val="18"/>
                <w:szCs w:val="18"/>
                <w:lang w:val="en-US" w:eastAsia="zh-CN"/>
              </w:rPr>
              <w:t>演唱。</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1B576693">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1.</w:t>
            </w:r>
            <w:r>
              <w:rPr>
                <w:rFonts w:hint="eastAsia" w:ascii="宋体" w:hAnsi="宋体" w:eastAsia="宋体" w:cs="宋体"/>
                <w:color w:val="000000"/>
                <w:sz w:val="18"/>
                <w:szCs w:val="18"/>
              </w:rPr>
              <w:t>科学的声乐发声方法练习</w:t>
            </w:r>
            <w:r>
              <w:rPr>
                <w:rFonts w:hint="eastAsia" w:ascii="宋体" w:hAnsi="Times New Roman" w:eastAsia="宋体" w:cs="黑体"/>
                <w:bCs/>
                <w:color w:val="000000"/>
                <w:sz w:val="18"/>
                <w:szCs w:val="18"/>
              </w:rPr>
              <w:t>；</w:t>
            </w:r>
          </w:p>
          <w:p w14:paraId="4FDF5AB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2.气息的灵活应用</w:t>
            </w:r>
            <w:r>
              <w:rPr>
                <w:rFonts w:hint="eastAsia" w:ascii="宋体" w:hAnsi="Times New Roman" w:eastAsia="宋体" w:cs="黑体"/>
                <w:bCs/>
                <w:color w:val="000000"/>
                <w:sz w:val="18"/>
                <w:szCs w:val="18"/>
              </w:rPr>
              <w:t>；</w:t>
            </w:r>
          </w:p>
          <w:p w14:paraId="1340A72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3.音色的调节</w:t>
            </w:r>
            <w:r>
              <w:rPr>
                <w:rFonts w:hint="eastAsia" w:ascii="宋体" w:hAnsi="Times New Roman" w:eastAsia="宋体" w:cs="黑体"/>
                <w:bCs/>
                <w:color w:val="000000"/>
                <w:sz w:val="18"/>
                <w:szCs w:val="18"/>
              </w:rPr>
              <w:t>；</w:t>
            </w:r>
          </w:p>
          <w:p w14:paraId="36C3A95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napToGrid w:val="0"/>
                <w:color w:val="000000"/>
                <w:kern w:val="0"/>
                <w:sz w:val="18"/>
                <w:szCs w:val="18"/>
              </w:rPr>
            </w:pPr>
            <w:r>
              <w:rPr>
                <w:rFonts w:hint="eastAsia" w:ascii="宋体" w:hAnsi="宋体" w:eastAsia="宋体" w:cs="宋体"/>
                <w:snapToGrid w:val="0"/>
                <w:color w:val="000000"/>
                <w:kern w:val="0"/>
                <w:sz w:val="18"/>
                <w:szCs w:val="18"/>
              </w:rPr>
              <w:t>4.声乐鉴赏能力训练</w:t>
            </w:r>
            <w:r>
              <w:rPr>
                <w:rFonts w:hint="eastAsia" w:ascii="宋体" w:hAnsi="Times New Roman" w:eastAsia="宋体" w:cs="黑体"/>
                <w:bCs/>
                <w:color w:val="000000"/>
                <w:sz w:val="18"/>
                <w:szCs w:val="18"/>
              </w:rPr>
              <w:t>；</w:t>
            </w:r>
          </w:p>
          <w:p w14:paraId="19287F25">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000000"/>
                <w:sz w:val="18"/>
                <w:szCs w:val="18"/>
                <w:highlight w:val="darkGray"/>
              </w:rPr>
            </w:pPr>
            <w:r>
              <w:rPr>
                <w:rFonts w:hint="eastAsia" w:ascii="宋体" w:hAnsi="宋体" w:eastAsia="宋体" w:cs="宋体"/>
                <w:snapToGrid w:val="0"/>
                <w:color w:val="000000"/>
                <w:kern w:val="0"/>
                <w:sz w:val="18"/>
                <w:szCs w:val="18"/>
              </w:rPr>
              <w:t>5.声乐作品演唱完整性训练。</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786CF95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3F4EF88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K-7</w:t>
            </w:r>
          </w:p>
          <w:p w14:paraId="33BC11F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C-3</w:t>
            </w:r>
          </w:p>
        </w:tc>
      </w:tr>
      <w:tr w14:paraId="1F29889B">
        <w:tblPrEx>
          <w:tblCellMar>
            <w:top w:w="0" w:type="dxa"/>
            <w:left w:w="108" w:type="dxa"/>
            <w:bottom w:w="0" w:type="dxa"/>
            <w:right w:w="108" w:type="dxa"/>
          </w:tblCellMar>
        </w:tblPrEx>
        <w:trPr>
          <w:trHeight w:val="91"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6888D1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14:paraId="171684B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sz w:val="18"/>
                <w:szCs w:val="18"/>
                <w:highlight w:val="darkGray"/>
                <w:lang w:val="en-US" w:eastAsia="zh-CN"/>
              </w:rPr>
            </w:pPr>
            <w:r>
              <w:rPr>
                <w:rFonts w:hint="eastAsia" w:ascii="宋体" w:hAnsi="Times New Roman" w:eastAsia="宋体" w:cs="Times New Roman"/>
                <w:bCs/>
                <w:sz w:val="18"/>
                <w:szCs w:val="18"/>
              </w:rPr>
              <w:t>钢琴</w:t>
            </w:r>
            <w:r>
              <w:rPr>
                <w:rFonts w:hint="eastAsia" w:ascii="宋体" w:hAnsi="Times New Roman" w:eastAsia="宋体" w:cs="Times New Roman"/>
                <w:bCs/>
                <w:sz w:val="18"/>
                <w:szCs w:val="18"/>
                <w:lang w:val="en-US" w:eastAsia="zh-CN"/>
              </w:rPr>
              <w:t>演</w:t>
            </w:r>
            <w:r>
              <w:rPr>
                <w:rFonts w:hint="eastAsia" w:ascii="宋体" w:hAnsi="Times New Roman" w:eastAsia="宋体" w:cs="Times New Roman"/>
                <w:bCs/>
                <w:sz w:val="18"/>
                <w:szCs w:val="18"/>
              </w:rPr>
              <w:t>奏</w:t>
            </w:r>
            <w:r>
              <w:rPr>
                <w:rFonts w:hint="eastAsia" w:ascii="宋体" w:hAnsi="Times New Roman" w:eastAsia="宋体" w:cs="Times New Roman"/>
                <w:bCs/>
                <w:sz w:val="18"/>
                <w:szCs w:val="18"/>
                <w:lang w:val="en-US" w:eastAsia="zh-CN"/>
              </w:rPr>
              <w:t>1</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5BCD5D82">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sz w:val="18"/>
                <w:szCs w:val="18"/>
                <w:highlight w:val="darkGray"/>
                <w:lang w:eastAsia="zh-CN"/>
              </w:rPr>
            </w:pPr>
            <w:r>
              <w:rPr>
                <w:rFonts w:hint="eastAsia" w:ascii="宋体" w:hAnsi="Times New Roman" w:eastAsia="宋体" w:cs="黑体"/>
                <w:sz w:val="18"/>
                <w:szCs w:val="18"/>
                <w:lang w:val="en-US" w:eastAsia="zh-CN"/>
              </w:rPr>
              <w:t>通过对</w:t>
            </w:r>
            <w:r>
              <w:rPr>
                <w:rFonts w:hint="eastAsia" w:ascii="宋体" w:hAnsi="Times New Roman" w:eastAsia="宋体" w:cs="黑体"/>
                <w:sz w:val="18"/>
                <w:szCs w:val="18"/>
              </w:rPr>
              <w:t>对声部及对音色、力度的控制能力</w:t>
            </w:r>
            <w:r>
              <w:rPr>
                <w:rFonts w:hint="eastAsia" w:ascii="宋体" w:hAnsi="Times New Roman" w:eastAsia="宋体" w:cs="黑体"/>
                <w:sz w:val="18"/>
                <w:szCs w:val="18"/>
                <w:lang w:val="en-US" w:eastAsia="zh-CN"/>
              </w:rPr>
              <w:t>来完成</w:t>
            </w:r>
            <w:r>
              <w:rPr>
                <w:rFonts w:hint="eastAsia" w:ascii="宋体" w:hAnsi="Times New Roman" w:eastAsia="宋体" w:cs="黑体"/>
                <w:sz w:val="18"/>
                <w:szCs w:val="18"/>
              </w:rPr>
              <w:t>完整</w:t>
            </w:r>
            <w:r>
              <w:rPr>
                <w:rFonts w:hint="eastAsia" w:ascii="宋体" w:hAnsi="Times New Roman" w:eastAsia="宋体" w:cs="黑体"/>
                <w:sz w:val="18"/>
                <w:szCs w:val="18"/>
                <w:lang w:eastAsia="zh-CN"/>
              </w:rPr>
              <w:t>的</w:t>
            </w:r>
            <w:r>
              <w:rPr>
                <w:rFonts w:hint="eastAsia" w:ascii="宋体" w:hAnsi="Times New Roman" w:eastAsia="宋体" w:cs="黑体"/>
                <w:sz w:val="18"/>
                <w:szCs w:val="18"/>
                <w:lang w:val="en-US" w:eastAsia="zh-CN"/>
              </w:rPr>
              <w:t>音乐</w:t>
            </w:r>
            <w:r>
              <w:rPr>
                <w:rFonts w:hint="eastAsia" w:ascii="宋体" w:hAnsi="Times New Roman" w:eastAsia="宋体" w:cs="黑体"/>
                <w:sz w:val="18"/>
                <w:szCs w:val="18"/>
              </w:rPr>
              <w:t>作品</w:t>
            </w:r>
            <w:r>
              <w:rPr>
                <w:rFonts w:hint="eastAsia" w:ascii="宋体" w:hAnsi="Times New Roman" w:eastAsia="宋体" w:cs="黑体"/>
                <w:sz w:val="18"/>
                <w:szCs w:val="18"/>
                <w:lang w:eastAsia="zh-CN"/>
              </w:rPr>
              <w:t>。</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28822797">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钢琴</w:t>
            </w:r>
            <w:r>
              <w:rPr>
                <w:rFonts w:hint="eastAsia" w:ascii="宋体" w:hAnsi="宋体" w:eastAsia="宋体" w:cs="宋体"/>
                <w:bCs/>
                <w:color w:val="000000"/>
                <w:sz w:val="18"/>
                <w:szCs w:val="18"/>
              </w:rPr>
              <w:t>演奏基本功</w:t>
            </w:r>
            <w:r>
              <w:rPr>
                <w:rFonts w:hint="eastAsia" w:ascii="宋体" w:hAnsi="Times New Roman" w:eastAsia="宋体" w:cs="黑体"/>
                <w:bCs/>
                <w:color w:val="000000"/>
                <w:sz w:val="18"/>
                <w:szCs w:val="18"/>
              </w:rPr>
              <w:t>；</w:t>
            </w:r>
          </w:p>
          <w:p w14:paraId="4C85F441">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钢琴演奏者音乐</w:t>
            </w:r>
            <w:r>
              <w:rPr>
                <w:rFonts w:hint="eastAsia" w:ascii="宋体" w:hAnsi="宋体" w:eastAsia="宋体" w:cs="宋体"/>
                <w:color w:val="000000"/>
                <w:sz w:val="18"/>
                <w:szCs w:val="18"/>
              </w:rPr>
              <w:t>素质的培养</w:t>
            </w:r>
            <w:r>
              <w:rPr>
                <w:rFonts w:hint="eastAsia" w:ascii="宋体" w:hAnsi="Times New Roman" w:eastAsia="宋体" w:cs="黑体"/>
                <w:bCs/>
                <w:color w:val="000000"/>
                <w:sz w:val="18"/>
                <w:szCs w:val="18"/>
              </w:rPr>
              <w:t>；</w:t>
            </w:r>
          </w:p>
          <w:p w14:paraId="54B67FB7">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手指灵活度</w:t>
            </w:r>
            <w:r>
              <w:rPr>
                <w:rFonts w:hint="eastAsia" w:ascii="宋体" w:hAnsi="宋体" w:eastAsia="宋体" w:cs="宋体"/>
                <w:color w:val="000000"/>
                <w:sz w:val="18"/>
                <w:szCs w:val="18"/>
              </w:rPr>
              <w:t>培养</w:t>
            </w:r>
            <w:r>
              <w:rPr>
                <w:rFonts w:hint="eastAsia" w:ascii="宋体" w:hAnsi="Times New Roman" w:eastAsia="宋体" w:cs="黑体"/>
                <w:bCs/>
                <w:color w:val="000000"/>
                <w:sz w:val="18"/>
                <w:szCs w:val="18"/>
              </w:rPr>
              <w:t>；</w:t>
            </w:r>
          </w:p>
          <w:p w14:paraId="42EB4173">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手臂、手腕、指关节放松训练</w:t>
            </w:r>
            <w:r>
              <w:rPr>
                <w:rFonts w:hint="eastAsia" w:ascii="宋体" w:hAnsi="Times New Roman" w:eastAsia="宋体" w:cs="黑体"/>
                <w:bCs/>
                <w:color w:val="000000"/>
                <w:sz w:val="18"/>
                <w:szCs w:val="18"/>
              </w:rPr>
              <w:t>；</w:t>
            </w:r>
          </w:p>
          <w:p w14:paraId="70D987E1">
            <w:pPr>
              <w:keepNext w:val="0"/>
              <w:keepLines w:val="0"/>
              <w:suppressLineNumbers w:val="0"/>
              <w:adjustRightInd w:val="0"/>
              <w:snapToGrid w:val="0"/>
              <w:spacing w:before="0" w:beforeAutospacing="0" w:after="0" w:afterAutospacing="0" w:line="240" w:lineRule="auto"/>
              <w:ind w:left="0" w:right="0" w:firstLine="0" w:firstLineChars="0"/>
              <w:rPr>
                <w:rFonts w:hint="eastAsia" w:ascii="宋体" w:hAnsi="宋体" w:eastAsia="宋体" w:cs="宋体"/>
                <w:color w:val="000000"/>
                <w:sz w:val="18"/>
                <w:szCs w:val="18"/>
                <w:highlight w:val="darkGray"/>
              </w:rPr>
            </w:pPr>
            <w:r>
              <w:rPr>
                <w:rFonts w:hint="default" w:ascii="宋体" w:hAnsi="宋体" w:eastAsia="宋体" w:cs="宋体"/>
                <w:color w:val="000000"/>
                <w:kern w:val="0"/>
                <w:sz w:val="18"/>
                <w:szCs w:val="18"/>
                <w:lang w:bidi="ar"/>
              </w:rPr>
              <w:t>5.</w:t>
            </w:r>
            <w:r>
              <w:rPr>
                <w:rFonts w:hint="eastAsia" w:ascii="宋体" w:hAnsi="宋体" w:eastAsia="宋体" w:cs="宋体"/>
                <w:color w:val="000000"/>
                <w:sz w:val="18"/>
                <w:szCs w:val="18"/>
              </w:rPr>
              <w:t>综合展示。</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6D74C9A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0BF46FE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K-4</w:t>
            </w:r>
          </w:p>
          <w:p w14:paraId="33D4859E">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C-3</w:t>
            </w:r>
          </w:p>
        </w:tc>
      </w:tr>
      <w:tr w14:paraId="2CD871B3">
        <w:tblPrEx>
          <w:tblCellMar>
            <w:top w:w="0" w:type="dxa"/>
            <w:left w:w="108" w:type="dxa"/>
            <w:bottom w:w="0" w:type="dxa"/>
            <w:right w:w="108" w:type="dxa"/>
          </w:tblCellMar>
        </w:tblPrEx>
        <w:trPr>
          <w:trHeight w:val="5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31D3ED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3</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54B2CF3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sz w:val="18"/>
                <w:szCs w:val="18"/>
                <w:highlight w:val="darkGray"/>
                <w:lang w:val="en-US" w:eastAsia="zh-CN"/>
              </w:rPr>
            </w:pPr>
            <w:r>
              <w:rPr>
                <w:rFonts w:hint="eastAsia" w:ascii="宋体" w:hAnsi="Times New Roman" w:eastAsia="宋体" w:cs="黑体"/>
                <w:bCs/>
                <w:sz w:val="18"/>
                <w:szCs w:val="18"/>
              </w:rPr>
              <w:t>钢琴演奏</w:t>
            </w:r>
            <w:r>
              <w:rPr>
                <w:rFonts w:hint="eastAsia" w:ascii="宋体" w:hAnsi="Times New Roman" w:eastAsia="宋体" w:cs="黑体"/>
                <w:bCs/>
                <w:sz w:val="18"/>
                <w:szCs w:val="18"/>
                <w:lang w:val="en-US" w:eastAsia="zh-CN"/>
              </w:rPr>
              <w:t>2</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5CE2A4D4">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sz w:val="18"/>
                <w:szCs w:val="18"/>
                <w:highlight w:val="darkGray"/>
              </w:rPr>
            </w:pPr>
            <w:r>
              <w:rPr>
                <w:rFonts w:hint="eastAsia" w:ascii="宋体" w:hAnsi="Times New Roman" w:eastAsia="宋体" w:cs="黑体"/>
                <w:sz w:val="18"/>
                <w:szCs w:val="18"/>
                <w:lang w:val="en-US" w:eastAsia="zh-CN"/>
              </w:rPr>
              <w:t>通过对</w:t>
            </w:r>
            <w:r>
              <w:rPr>
                <w:rFonts w:hint="eastAsia" w:ascii="宋体" w:hAnsi="Times New Roman" w:eastAsia="宋体" w:cs="黑体"/>
                <w:sz w:val="18"/>
                <w:szCs w:val="18"/>
              </w:rPr>
              <w:t>对声部及对音色、力度的控制能力</w:t>
            </w:r>
            <w:r>
              <w:rPr>
                <w:rFonts w:hint="eastAsia" w:ascii="宋体" w:hAnsi="Times New Roman" w:eastAsia="宋体" w:cs="黑体"/>
                <w:sz w:val="18"/>
                <w:szCs w:val="18"/>
                <w:lang w:val="en-US" w:eastAsia="zh-CN"/>
              </w:rPr>
              <w:t>来完成</w:t>
            </w:r>
            <w:r>
              <w:rPr>
                <w:rFonts w:hint="eastAsia" w:ascii="宋体" w:hAnsi="Times New Roman" w:eastAsia="宋体" w:cs="黑体"/>
                <w:sz w:val="18"/>
                <w:szCs w:val="18"/>
              </w:rPr>
              <w:t>完整</w:t>
            </w:r>
            <w:r>
              <w:rPr>
                <w:rFonts w:hint="eastAsia" w:ascii="宋体" w:hAnsi="Times New Roman" w:eastAsia="宋体" w:cs="黑体"/>
                <w:sz w:val="18"/>
                <w:szCs w:val="18"/>
                <w:lang w:eastAsia="zh-CN"/>
              </w:rPr>
              <w:t>的</w:t>
            </w:r>
            <w:r>
              <w:rPr>
                <w:rFonts w:hint="eastAsia" w:ascii="宋体" w:hAnsi="Times New Roman" w:eastAsia="宋体" w:cs="黑体"/>
                <w:sz w:val="18"/>
                <w:szCs w:val="18"/>
                <w:lang w:val="en-US" w:eastAsia="zh-CN"/>
              </w:rPr>
              <w:t>音乐</w:t>
            </w:r>
            <w:r>
              <w:rPr>
                <w:rFonts w:hint="eastAsia" w:ascii="宋体" w:hAnsi="Times New Roman" w:eastAsia="宋体" w:cs="黑体"/>
                <w:sz w:val="18"/>
                <w:szCs w:val="18"/>
              </w:rPr>
              <w:t>作品</w:t>
            </w:r>
            <w:r>
              <w:rPr>
                <w:rFonts w:hint="eastAsia" w:ascii="宋体" w:hAnsi="Times New Roman" w:eastAsia="宋体" w:cs="黑体"/>
                <w:sz w:val="18"/>
                <w:szCs w:val="18"/>
                <w:lang w:eastAsia="zh-CN"/>
              </w:rPr>
              <w:t>。</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016CDDAD">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钢琴演奏基本功训练；</w:t>
            </w:r>
          </w:p>
          <w:p w14:paraId="7E787B7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2.身体协调性、柔韧性训练；</w:t>
            </w:r>
          </w:p>
          <w:p w14:paraId="236A817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3.节奏训练；</w:t>
            </w:r>
          </w:p>
          <w:p w14:paraId="6AAB8DB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4.肌肉控制力训练；</w:t>
            </w:r>
          </w:p>
          <w:p w14:paraId="228B32D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5.体态训练。</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0D35003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Q-5</w:t>
            </w:r>
          </w:p>
          <w:p w14:paraId="61EAE3F2">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K-9</w:t>
            </w:r>
          </w:p>
          <w:p w14:paraId="0DA427A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C-2</w:t>
            </w:r>
          </w:p>
        </w:tc>
      </w:tr>
      <w:tr w14:paraId="034279D5">
        <w:tblPrEx>
          <w:tblCellMar>
            <w:top w:w="0" w:type="dxa"/>
            <w:left w:w="108" w:type="dxa"/>
            <w:bottom w:w="0" w:type="dxa"/>
            <w:right w:w="108" w:type="dxa"/>
          </w:tblCellMar>
        </w:tblPrEx>
        <w:trPr>
          <w:trHeight w:val="191"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502E76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4</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6D9218A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sz w:val="18"/>
                <w:szCs w:val="18"/>
                <w:highlight w:val="darkGray"/>
                <w:lang w:val="en-US" w:eastAsia="zh-CN"/>
              </w:rPr>
            </w:pPr>
            <w:r>
              <w:rPr>
                <w:rFonts w:hint="eastAsia" w:ascii="宋体" w:hAnsi="Times New Roman" w:eastAsia="宋体" w:cs="黑体"/>
                <w:bCs/>
                <w:sz w:val="18"/>
                <w:szCs w:val="18"/>
                <w:lang w:val="en-US" w:eastAsia="zh-CN"/>
              </w:rPr>
              <w:t>声乐演唱2</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7163DD0D">
            <w:pPr>
              <w:keepNext w:val="0"/>
              <w:keepLines w:val="0"/>
              <w:widowControl/>
              <w:suppressLineNumbers w:val="0"/>
              <w:spacing w:before="0" w:beforeAutospacing="0" w:after="0" w:afterAutospacing="0" w:line="240" w:lineRule="auto"/>
              <w:ind w:left="0" w:right="0" w:firstLine="0" w:firstLineChars="0"/>
              <w:textAlignment w:val="center"/>
              <w:rPr>
                <w:rFonts w:hint="default" w:ascii="宋体" w:hAnsi="宋体" w:eastAsia="宋体" w:cs="宋体"/>
                <w:sz w:val="18"/>
                <w:szCs w:val="18"/>
                <w:highlight w:val="darkGray"/>
              </w:rPr>
            </w:pPr>
            <w:r>
              <w:rPr>
                <w:rFonts w:hint="eastAsia" w:ascii="宋体" w:hAnsi="Times New Roman" w:eastAsia="宋体" w:cs="黑体"/>
                <w:sz w:val="18"/>
                <w:szCs w:val="18"/>
                <w:lang w:val="en-US" w:eastAsia="zh-CN"/>
              </w:rPr>
              <w:t>运用</w:t>
            </w:r>
            <w:r>
              <w:rPr>
                <w:rFonts w:hint="eastAsia" w:ascii="宋体" w:hAnsi="Times New Roman" w:eastAsia="宋体" w:cs="黑体"/>
                <w:sz w:val="18"/>
                <w:szCs w:val="18"/>
              </w:rPr>
              <w:t>科学的发声方法</w:t>
            </w:r>
            <w:r>
              <w:rPr>
                <w:rFonts w:hint="eastAsia" w:ascii="宋体" w:hAnsi="Times New Roman" w:eastAsia="宋体" w:cs="黑体"/>
                <w:sz w:val="18"/>
                <w:szCs w:val="18"/>
                <w:lang w:val="en-US" w:eastAsia="zh-CN"/>
              </w:rPr>
              <w:t>进行</w:t>
            </w:r>
            <w:r>
              <w:rPr>
                <w:rFonts w:hint="eastAsia" w:ascii="宋体" w:hAnsi="Times New Roman" w:eastAsia="宋体" w:cs="黑体"/>
                <w:sz w:val="18"/>
                <w:szCs w:val="18"/>
              </w:rPr>
              <w:t>艺术歌曲、歌剧选段</w:t>
            </w:r>
            <w:r>
              <w:rPr>
                <w:rFonts w:hint="eastAsia" w:ascii="宋体" w:hAnsi="Times New Roman" w:eastAsia="宋体" w:cs="黑体"/>
                <w:sz w:val="18"/>
                <w:szCs w:val="18"/>
                <w:lang w:eastAsia="zh-CN"/>
              </w:rPr>
              <w:t>的</w:t>
            </w:r>
            <w:r>
              <w:rPr>
                <w:rFonts w:hint="eastAsia" w:ascii="宋体" w:hAnsi="Times New Roman" w:eastAsia="宋体" w:cs="黑体"/>
                <w:sz w:val="18"/>
                <w:szCs w:val="18"/>
                <w:lang w:val="en-US" w:eastAsia="zh-CN"/>
              </w:rPr>
              <w:t>演唱。</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6385ABD3">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Times New Roman" w:eastAsia="宋体" w:cs="黑体"/>
                <w:sz w:val="18"/>
                <w:szCs w:val="18"/>
              </w:rPr>
              <w:t>1.科学的声乐发声方法练习；</w:t>
            </w:r>
          </w:p>
          <w:p w14:paraId="380AF935">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Times New Roman" w:eastAsia="宋体" w:cs="黑体"/>
                <w:sz w:val="18"/>
                <w:szCs w:val="18"/>
              </w:rPr>
              <w:t>2.气息的灵活应用；</w:t>
            </w:r>
          </w:p>
          <w:p w14:paraId="0933BA92">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Times New Roman" w:eastAsia="宋体" w:cs="黑体"/>
                <w:sz w:val="18"/>
                <w:szCs w:val="18"/>
              </w:rPr>
              <w:t>3.音色的调节；</w:t>
            </w:r>
          </w:p>
          <w:p w14:paraId="6A0E65F6">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Times New Roman" w:eastAsia="宋体" w:cs="黑体"/>
                <w:sz w:val="18"/>
                <w:szCs w:val="18"/>
              </w:rPr>
              <w:t>4.声乐鉴赏能力训练；</w:t>
            </w:r>
          </w:p>
          <w:p w14:paraId="078A104E">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rPr>
            </w:pPr>
            <w:r>
              <w:rPr>
                <w:rFonts w:hint="eastAsia" w:ascii="宋体" w:hAnsi="Times New Roman" w:eastAsia="宋体" w:cs="黑体"/>
                <w:sz w:val="18"/>
                <w:szCs w:val="18"/>
              </w:rPr>
              <w:t>5.声乐作品演唱完整性训练；</w:t>
            </w:r>
          </w:p>
          <w:p w14:paraId="69CB0A03">
            <w:pPr>
              <w:keepNext w:val="0"/>
              <w:keepLines w:val="0"/>
              <w:widowControl/>
              <w:suppressLineNumbers w:val="0"/>
              <w:spacing w:before="0" w:beforeAutospacing="0" w:after="0" w:afterAutospacing="0" w:line="240" w:lineRule="auto"/>
              <w:ind w:left="0" w:right="0" w:firstLine="0" w:firstLineChars="0"/>
              <w:textAlignment w:val="center"/>
              <w:rPr>
                <w:rFonts w:hint="default" w:ascii="Times New Roman" w:hAnsi="Times New Roman" w:eastAsia="宋体" w:cs="Times New Roman"/>
                <w:szCs w:val="20"/>
                <w:lang w:val="en-US" w:eastAsia="zh-CN"/>
              </w:rPr>
            </w:pPr>
            <w:r>
              <w:rPr>
                <w:rFonts w:hint="eastAsia" w:ascii="宋体" w:hAnsi="Times New Roman" w:eastAsia="宋体" w:cs="黑体"/>
                <w:sz w:val="18"/>
                <w:szCs w:val="18"/>
                <w:lang w:val="en-US" w:eastAsia="zh-CN"/>
              </w:rPr>
              <w:t>6.综合展示。</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787313E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54913BB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K-7</w:t>
            </w:r>
          </w:p>
          <w:p w14:paraId="42EEA98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C-3</w:t>
            </w:r>
          </w:p>
        </w:tc>
      </w:tr>
      <w:tr w14:paraId="778BE1E8">
        <w:tblPrEx>
          <w:tblCellMar>
            <w:top w:w="0" w:type="dxa"/>
            <w:left w:w="108" w:type="dxa"/>
            <w:bottom w:w="0" w:type="dxa"/>
            <w:right w:w="108" w:type="dxa"/>
          </w:tblCellMar>
        </w:tblPrEx>
        <w:trPr>
          <w:trHeight w:val="5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0E333B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rPr>
            </w:pPr>
            <w:r>
              <w:rPr>
                <w:rFonts w:hint="eastAsia" w:ascii="宋体" w:hAnsi="宋体" w:eastAsia="宋体" w:cs="宋体"/>
                <w:sz w:val="18"/>
                <w:szCs w:val="18"/>
              </w:rPr>
              <w:t>5</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062CB61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sz w:val="18"/>
                <w:szCs w:val="18"/>
                <w:highlight w:val="darkGray"/>
                <w:lang w:val="en-US" w:eastAsia="zh-CN"/>
              </w:rPr>
            </w:pPr>
            <w:r>
              <w:rPr>
                <w:rFonts w:hint="eastAsia" w:ascii="宋体" w:hAnsi="Times New Roman" w:eastAsia="宋体" w:cs="黑体"/>
                <w:bCs/>
                <w:sz w:val="18"/>
                <w:szCs w:val="18"/>
              </w:rPr>
              <w:t>声乐教学剧目</w:t>
            </w:r>
            <w:r>
              <w:rPr>
                <w:rFonts w:hint="eastAsia" w:ascii="宋体" w:hAnsi="Times New Roman" w:eastAsia="宋体" w:cs="黑体"/>
                <w:bCs/>
                <w:sz w:val="18"/>
                <w:szCs w:val="18"/>
                <w:lang w:val="en-US" w:eastAsia="zh-CN"/>
              </w:rPr>
              <w:t>1</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56338D37">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sz w:val="18"/>
                <w:szCs w:val="18"/>
                <w:highlight w:val="darkGray"/>
                <w:lang w:eastAsia="zh-CN"/>
              </w:rPr>
            </w:pPr>
            <w:r>
              <w:rPr>
                <w:rFonts w:hint="eastAsia" w:ascii="宋体" w:hAnsi="Times New Roman" w:eastAsia="宋体" w:cs="黑体"/>
                <w:sz w:val="18"/>
                <w:szCs w:val="18"/>
                <w:lang w:val="en-US" w:eastAsia="zh-CN"/>
              </w:rPr>
              <w:t>用</w:t>
            </w:r>
            <w:r>
              <w:rPr>
                <w:rFonts w:hint="eastAsia" w:ascii="宋体" w:hAnsi="Times New Roman" w:eastAsia="宋体" w:cs="黑体"/>
                <w:sz w:val="18"/>
                <w:szCs w:val="18"/>
              </w:rPr>
              <w:t>最新的声乐教学理念和声乐教学手法</w:t>
            </w:r>
            <w:r>
              <w:rPr>
                <w:rFonts w:hint="eastAsia" w:ascii="宋体" w:hAnsi="Times New Roman" w:eastAsia="宋体" w:cs="黑体"/>
                <w:sz w:val="18"/>
                <w:szCs w:val="18"/>
                <w:lang w:val="en-US" w:eastAsia="zh-CN"/>
              </w:rPr>
              <w:t>进行</w:t>
            </w:r>
            <w:r>
              <w:rPr>
                <w:rFonts w:hint="eastAsia" w:ascii="宋体" w:hAnsi="Times New Roman" w:eastAsia="宋体" w:cs="黑体"/>
                <w:sz w:val="18"/>
                <w:szCs w:val="18"/>
              </w:rPr>
              <w:t>音乐教育实践</w:t>
            </w:r>
            <w:r>
              <w:rPr>
                <w:rFonts w:hint="eastAsia" w:ascii="宋体" w:hAnsi="Times New Roman" w:eastAsia="宋体" w:cs="黑体"/>
                <w:sz w:val="18"/>
                <w:szCs w:val="18"/>
                <w:lang w:eastAsia="zh-CN"/>
              </w:rPr>
              <w:t>。</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50FAD1B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1.赏析声乐教学剧目；</w:t>
            </w:r>
          </w:p>
          <w:p w14:paraId="7D6A001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2.学习声乐</w:t>
            </w:r>
            <w:r>
              <w:rPr>
                <w:rFonts w:hint="eastAsia" w:ascii="宋体" w:hAnsi="宋体" w:eastAsia="宋体" w:cs="宋体"/>
                <w:color w:val="000000"/>
                <w:kern w:val="0"/>
                <w:sz w:val="18"/>
                <w:szCs w:val="18"/>
                <w:lang w:val="en-US" w:eastAsia="zh-CN" w:bidi="ar"/>
              </w:rPr>
              <w:t>剧目选段</w:t>
            </w:r>
            <w:r>
              <w:rPr>
                <w:rFonts w:hint="eastAsia" w:ascii="宋体" w:hAnsi="宋体" w:eastAsia="宋体" w:cs="宋体"/>
                <w:color w:val="000000"/>
                <w:kern w:val="0"/>
                <w:sz w:val="18"/>
                <w:szCs w:val="18"/>
                <w:lang w:bidi="ar"/>
              </w:rPr>
              <w:t>；</w:t>
            </w:r>
          </w:p>
          <w:p w14:paraId="0F893B7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声乐演唱与表演相结合</w:t>
            </w:r>
            <w:r>
              <w:rPr>
                <w:rFonts w:hint="eastAsia" w:ascii="宋体" w:hAnsi="宋体" w:eastAsia="宋体" w:cs="宋体"/>
                <w:color w:val="000000"/>
                <w:kern w:val="0"/>
                <w:sz w:val="18"/>
                <w:szCs w:val="18"/>
                <w:lang w:bidi="ar"/>
              </w:rPr>
              <w:t>；</w:t>
            </w:r>
          </w:p>
          <w:p w14:paraId="34D5641B">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4.艺术素养培养。</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2E28602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0E21235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K-10</w:t>
            </w:r>
          </w:p>
          <w:p w14:paraId="103B8FA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C-2</w:t>
            </w:r>
          </w:p>
        </w:tc>
      </w:tr>
      <w:tr w14:paraId="586EDAF9">
        <w:tblPrEx>
          <w:tblCellMar>
            <w:top w:w="0" w:type="dxa"/>
            <w:left w:w="108" w:type="dxa"/>
            <w:bottom w:w="0" w:type="dxa"/>
            <w:right w:w="108" w:type="dxa"/>
          </w:tblCellMar>
        </w:tblPrEx>
        <w:trPr>
          <w:trHeight w:val="5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380FEF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2215562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Times New Roman" w:eastAsia="宋体" w:cs="黑体"/>
                <w:bCs/>
                <w:sz w:val="18"/>
                <w:szCs w:val="18"/>
                <w:lang w:val="en-US" w:eastAsia="zh-CN"/>
              </w:rPr>
            </w:pPr>
            <w:r>
              <w:rPr>
                <w:rFonts w:hint="eastAsia" w:ascii="宋体" w:hAnsi="Times New Roman" w:eastAsia="宋体" w:cs="黑体"/>
                <w:bCs/>
                <w:sz w:val="18"/>
                <w:szCs w:val="18"/>
              </w:rPr>
              <w:t>声乐教学剧目</w:t>
            </w:r>
            <w:r>
              <w:rPr>
                <w:rFonts w:hint="eastAsia" w:ascii="宋体" w:hAnsi="Times New Roman" w:eastAsia="宋体" w:cs="黑体"/>
                <w:bCs/>
                <w:sz w:val="18"/>
                <w:szCs w:val="18"/>
                <w:lang w:val="en-US" w:eastAsia="zh-CN"/>
              </w:rPr>
              <w:t>2</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777C2FC7">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Times New Roman" w:eastAsia="宋体" w:cs="黑体"/>
                <w:sz w:val="18"/>
                <w:szCs w:val="18"/>
                <w:lang w:eastAsia="zh-CN"/>
              </w:rPr>
            </w:pPr>
            <w:r>
              <w:rPr>
                <w:rFonts w:hint="eastAsia" w:ascii="宋体" w:hAnsi="Times New Roman" w:eastAsia="宋体" w:cs="黑体"/>
                <w:sz w:val="18"/>
                <w:szCs w:val="18"/>
                <w:lang w:val="en-US" w:eastAsia="zh-CN"/>
              </w:rPr>
              <w:t>用</w:t>
            </w:r>
            <w:r>
              <w:rPr>
                <w:rFonts w:hint="eastAsia" w:ascii="宋体" w:hAnsi="Times New Roman" w:eastAsia="宋体" w:cs="黑体"/>
                <w:sz w:val="18"/>
                <w:szCs w:val="18"/>
              </w:rPr>
              <w:t>最新的声乐教学理念和声乐教学手法</w:t>
            </w:r>
            <w:r>
              <w:rPr>
                <w:rFonts w:hint="eastAsia" w:ascii="宋体" w:hAnsi="宋体" w:eastAsia="宋体" w:cs="宋体"/>
                <w:b w:val="0"/>
                <w:color w:val="000000"/>
                <w:kern w:val="0"/>
                <w:sz w:val="18"/>
                <w:szCs w:val="18"/>
                <w:lang w:bidi="ar"/>
              </w:rPr>
              <w:t>对经典声乐歌剧和对舞台表演（录像）</w:t>
            </w:r>
            <w:r>
              <w:rPr>
                <w:rFonts w:hint="eastAsia" w:ascii="宋体" w:hAnsi="宋体" w:eastAsia="宋体" w:cs="宋体"/>
                <w:b w:val="0"/>
                <w:color w:val="000000"/>
                <w:kern w:val="0"/>
                <w:sz w:val="18"/>
                <w:szCs w:val="18"/>
                <w:lang w:val="en-US" w:eastAsia="zh-CN" w:bidi="ar"/>
              </w:rPr>
              <w:t>进行分析。</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38F9969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1.赏析声乐教学剧目；</w:t>
            </w:r>
          </w:p>
          <w:p w14:paraId="0AAAFAE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2.学习</w:t>
            </w:r>
            <w:r>
              <w:rPr>
                <w:rFonts w:hint="eastAsia" w:ascii="宋体" w:hAnsi="宋体" w:eastAsia="宋体" w:cs="宋体"/>
                <w:color w:val="000000"/>
                <w:kern w:val="0"/>
                <w:sz w:val="18"/>
                <w:szCs w:val="18"/>
                <w:lang w:val="en-US" w:eastAsia="zh-CN" w:bidi="ar"/>
              </w:rPr>
              <w:t>声乐剧目选段</w:t>
            </w:r>
            <w:r>
              <w:rPr>
                <w:rFonts w:hint="eastAsia" w:ascii="宋体" w:hAnsi="宋体" w:eastAsia="宋体" w:cs="宋体"/>
                <w:color w:val="000000"/>
                <w:kern w:val="0"/>
                <w:sz w:val="18"/>
                <w:szCs w:val="18"/>
                <w:lang w:bidi="ar"/>
              </w:rPr>
              <w:t>；</w:t>
            </w:r>
          </w:p>
          <w:p w14:paraId="3AFD50B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声乐演唱与表演相结合</w:t>
            </w:r>
            <w:r>
              <w:rPr>
                <w:rFonts w:hint="eastAsia" w:ascii="宋体" w:hAnsi="宋体" w:eastAsia="宋体" w:cs="宋体"/>
                <w:color w:val="000000"/>
                <w:kern w:val="0"/>
                <w:sz w:val="18"/>
                <w:szCs w:val="18"/>
                <w:lang w:bidi="ar"/>
              </w:rPr>
              <w:t>；</w:t>
            </w:r>
          </w:p>
          <w:p w14:paraId="53724FD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4.艺术素养培养。</w:t>
            </w:r>
          </w:p>
          <w:p w14:paraId="36305B5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.中国歌剧赏析；</w:t>
            </w:r>
          </w:p>
          <w:p w14:paraId="5C0A423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.外国歌剧赏析；</w:t>
            </w:r>
          </w:p>
          <w:p w14:paraId="53345BC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.剧目编排；</w:t>
            </w:r>
          </w:p>
          <w:p w14:paraId="0D98F17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Times New Roman" w:hAnsi="Times New Roman" w:eastAsia="宋体" w:cs="Times New Roman"/>
                <w:szCs w:val="20"/>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.剧目表演；</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7242427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482BA28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K-10</w:t>
            </w:r>
          </w:p>
          <w:p w14:paraId="247FA6E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C-2</w:t>
            </w:r>
          </w:p>
        </w:tc>
      </w:tr>
      <w:tr w14:paraId="75C487BA">
        <w:tblPrEx>
          <w:tblCellMar>
            <w:top w:w="0" w:type="dxa"/>
            <w:left w:w="108" w:type="dxa"/>
            <w:bottom w:w="0" w:type="dxa"/>
            <w:right w:w="108" w:type="dxa"/>
          </w:tblCellMar>
        </w:tblPrEx>
        <w:trPr>
          <w:trHeight w:val="5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335B4C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4B3B6EC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视唱练耳</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647C9A3F">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运用</w:t>
            </w:r>
            <w:r>
              <w:rPr>
                <w:rFonts w:hint="eastAsia" w:ascii="宋体" w:hAnsi="宋体" w:eastAsia="宋体" w:cs="宋体"/>
                <w:color w:val="000000"/>
                <w:kern w:val="0"/>
                <w:sz w:val="18"/>
                <w:szCs w:val="18"/>
                <w:lang w:bidi="ar"/>
              </w:rPr>
              <w:t>科学化的发声训练和音高时值</w:t>
            </w:r>
            <w:r>
              <w:rPr>
                <w:rFonts w:hint="eastAsia" w:ascii="宋体" w:hAnsi="宋体" w:eastAsia="宋体" w:cs="宋体"/>
                <w:color w:val="000000"/>
                <w:kern w:val="0"/>
                <w:sz w:val="18"/>
                <w:szCs w:val="18"/>
                <w:lang w:val="en-US" w:eastAsia="zh-CN" w:bidi="ar"/>
              </w:rPr>
              <w:t>进行</w:t>
            </w:r>
            <w:r>
              <w:rPr>
                <w:rFonts w:hint="eastAsia" w:ascii="宋体" w:hAnsi="宋体" w:eastAsia="宋体" w:cs="宋体"/>
                <w:color w:val="000000"/>
                <w:kern w:val="0"/>
                <w:sz w:val="18"/>
                <w:szCs w:val="18"/>
                <w:lang w:bidi="ar"/>
              </w:rPr>
              <w:t>视唱谱例演唱过程中音乐的表现。</w:t>
            </w:r>
            <w:r>
              <w:rPr>
                <w:rStyle w:val="7"/>
                <w:rFonts w:hint="default" w:ascii="Arial" w:hAnsi="Arial" w:eastAsia="Arial" w:cs="Arial"/>
                <w:color w:val="000000"/>
                <w:sz w:val="14"/>
                <w:szCs w:val="14"/>
              </w:rPr>
              <w:t>‌</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37390B73">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color w:val="000000"/>
                <w:sz w:val="18"/>
                <w:szCs w:val="18"/>
              </w:rPr>
            </w:pPr>
            <w:r>
              <w:rPr>
                <w:rFonts w:hint="eastAsia" w:ascii="宋体" w:hAnsi="Times New Roman" w:eastAsia="宋体" w:cs="黑体"/>
                <w:bCs/>
                <w:color w:val="000000"/>
                <w:sz w:val="18"/>
                <w:szCs w:val="18"/>
              </w:rPr>
              <w:t>1.发声基本功；</w:t>
            </w:r>
          </w:p>
          <w:p w14:paraId="40CE748D">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color w:val="000000"/>
                <w:sz w:val="18"/>
                <w:szCs w:val="18"/>
              </w:rPr>
            </w:pPr>
            <w:r>
              <w:rPr>
                <w:rFonts w:hint="eastAsia" w:ascii="宋体" w:hAnsi="Times New Roman" w:eastAsia="宋体" w:cs="黑体"/>
                <w:bCs/>
                <w:color w:val="000000"/>
                <w:sz w:val="18"/>
                <w:szCs w:val="18"/>
              </w:rPr>
              <w:t>2.视唱练耳的基本表现手段；</w:t>
            </w:r>
          </w:p>
          <w:p w14:paraId="5819E0C7">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color w:val="000000"/>
                <w:sz w:val="18"/>
                <w:szCs w:val="18"/>
              </w:rPr>
            </w:pPr>
            <w:r>
              <w:rPr>
                <w:rFonts w:hint="eastAsia" w:ascii="宋体" w:hAnsi="Times New Roman" w:eastAsia="宋体" w:cs="黑体"/>
                <w:bCs/>
                <w:color w:val="000000"/>
                <w:sz w:val="18"/>
                <w:szCs w:val="18"/>
              </w:rPr>
              <w:t>3.音乐语言的外部技巧；</w:t>
            </w:r>
          </w:p>
          <w:p w14:paraId="3F0815E8">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color w:val="000000"/>
                <w:sz w:val="18"/>
                <w:szCs w:val="18"/>
              </w:rPr>
            </w:pPr>
            <w:r>
              <w:rPr>
                <w:rFonts w:hint="eastAsia" w:ascii="宋体" w:hAnsi="Times New Roman" w:eastAsia="宋体" w:cs="黑体"/>
                <w:bCs/>
                <w:color w:val="000000"/>
                <w:sz w:val="18"/>
                <w:szCs w:val="18"/>
              </w:rPr>
              <w:t>4.视唱谱例艺术处理。</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1E1475B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6355E80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K-4</w:t>
            </w:r>
          </w:p>
          <w:p w14:paraId="01283EF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C-1</w:t>
            </w:r>
          </w:p>
        </w:tc>
      </w:tr>
      <w:tr w14:paraId="42BAF790">
        <w:tblPrEx>
          <w:tblCellMar>
            <w:top w:w="0" w:type="dxa"/>
            <w:left w:w="108" w:type="dxa"/>
            <w:bottom w:w="0" w:type="dxa"/>
            <w:right w:w="108" w:type="dxa"/>
          </w:tblCellMar>
        </w:tblPrEx>
        <w:trPr>
          <w:trHeight w:val="50"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67BF0844">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8</w:t>
            </w:r>
          </w:p>
        </w:tc>
        <w:tc>
          <w:tcPr>
            <w:tcW w:w="485" w:type="pct"/>
            <w:tcBorders>
              <w:top w:val="single" w:color="000000" w:sz="4" w:space="0"/>
              <w:left w:val="single" w:color="000000" w:sz="4" w:space="0"/>
              <w:bottom w:val="single" w:color="000000" w:sz="4" w:space="0"/>
              <w:right w:val="single" w:color="000000" w:sz="4" w:space="0"/>
            </w:tcBorders>
            <w:noWrap/>
            <w:vAlign w:val="center"/>
          </w:tcPr>
          <w:p w14:paraId="508BFFF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表演</w:t>
            </w:r>
          </w:p>
        </w:tc>
        <w:tc>
          <w:tcPr>
            <w:tcW w:w="1451" w:type="pct"/>
            <w:tcBorders>
              <w:top w:val="single" w:color="000000" w:sz="4" w:space="0"/>
              <w:left w:val="single" w:color="000000" w:sz="4" w:space="0"/>
              <w:bottom w:val="single" w:color="000000" w:sz="4" w:space="0"/>
              <w:right w:val="single" w:color="000000" w:sz="4" w:space="0"/>
            </w:tcBorders>
            <w:noWrap w:val="0"/>
            <w:vAlign w:val="center"/>
          </w:tcPr>
          <w:p w14:paraId="2378BA24">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运用</w:t>
            </w:r>
            <w:r>
              <w:rPr>
                <w:rFonts w:hint="default" w:ascii="宋体" w:hAnsi="宋体" w:eastAsia="宋体" w:cs="宋体"/>
                <w:color w:val="000000"/>
                <w:kern w:val="0"/>
                <w:sz w:val="18"/>
                <w:szCs w:val="18"/>
                <w:lang w:bidi="ar"/>
              </w:rPr>
              <w:t>舞台表演和镜头前表现的方法技能</w:t>
            </w:r>
            <w:r>
              <w:rPr>
                <w:rFonts w:hint="eastAsia" w:ascii="宋体" w:hAnsi="宋体" w:eastAsia="宋体" w:cs="宋体"/>
                <w:color w:val="000000"/>
                <w:kern w:val="0"/>
                <w:sz w:val="18"/>
                <w:szCs w:val="18"/>
                <w:lang w:val="en-US" w:eastAsia="zh-CN" w:bidi="ar"/>
              </w:rPr>
              <w:t>进行作品片段的</w:t>
            </w:r>
            <w:r>
              <w:rPr>
                <w:rFonts w:hint="default" w:ascii="宋体" w:hAnsi="宋体" w:eastAsia="宋体" w:cs="宋体"/>
                <w:color w:val="000000"/>
                <w:kern w:val="0"/>
                <w:sz w:val="18"/>
                <w:szCs w:val="18"/>
                <w:lang w:bidi="ar"/>
              </w:rPr>
              <w:t>创作</w:t>
            </w:r>
            <w:r>
              <w:rPr>
                <w:rFonts w:hint="eastAsia" w:ascii="宋体" w:hAnsi="宋体" w:eastAsia="宋体" w:cs="宋体"/>
                <w:color w:val="000000"/>
                <w:kern w:val="0"/>
                <w:sz w:val="18"/>
                <w:szCs w:val="18"/>
                <w:lang w:eastAsia="zh-CN" w:bidi="ar"/>
              </w:rPr>
              <w:t>。</w:t>
            </w:r>
          </w:p>
        </w:tc>
        <w:tc>
          <w:tcPr>
            <w:tcW w:w="1949" w:type="pct"/>
            <w:tcBorders>
              <w:top w:val="single" w:color="000000" w:sz="4" w:space="0"/>
              <w:left w:val="single" w:color="000000" w:sz="4" w:space="0"/>
              <w:bottom w:val="single" w:color="000000" w:sz="4" w:space="0"/>
              <w:right w:val="single" w:color="000000" w:sz="4" w:space="0"/>
            </w:tcBorders>
            <w:noWrap w:val="0"/>
            <w:vAlign w:val="center"/>
          </w:tcPr>
          <w:p w14:paraId="1DCDA754">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rPr>
            </w:pPr>
            <w:r>
              <w:rPr>
                <w:rFonts w:hint="eastAsia" w:ascii="宋体" w:hAnsi="Times New Roman" w:eastAsia="宋体" w:cs="黑体"/>
                <w:bCs/>
                <w:sz w:val="18"/>
                <w:szCs w:val="18"/>
              </w:rPr>
              <w:t>1.舞台行动与规定情境；</w:t>
            </w:r>
          </w:p>
          <w:p w14:paraId="1A4EA5F1">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rPr>
            </w:pPr>
            <w:r>
              <w:rPr>
                <w:rFonts w:hint="eastAsia" w:ascii="宋体" w:hAnsi="Times New Roman" w:eastAsia="宋体" w:cs="黑体"/>
                <w:bCs/>
                <w:sz w:val="18"/>
                <w:szCs w:val="18"/>
                <w:lang w:val="en-US" w:eastAsia="zh-CN"/>
              </w:rPr>
              <w:t>2</w:t>
            </w:r>
            <w:r>
              <w:rPr>
                <w:rFonts w:hint="eastAsia" w:ascii="宋体" w:hAnsi="Times New Roman" w:eastAsia="宋体" w:cs="黑体"/>
                <w:bCs/>
                <w:sz w:val="18"/>
                <w:szCs w:val="18"/>
              </w:rPr>
              <w:t>.角色塑造；</w:t>
            </w:r>
          </w:p>
          <w:p w14:paraId="0FA4F26F">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color w:val="000000"/>
                <w:kern w:val="0"/>
                <w:sz w:val="18"/>
                <w:szCs w:val="18"/>
                <w:lang w:bidi="ar"/>
              </w:rPr>
            </w:pPr>
            <w:r>
              <w:rPr>
                <w:rFonts w:hint="eastAsia" w:ascii="宋体" w:hAnsi="Times New Roman" w:eastAsia="宋体" w:cs="黑体"/>
                <w:bCs/>
                <w:sz w:val="18"/>
                <w:szCs w:val="18"/>
                <w:lang w:val="en-US" w:eastAsia="zh-CN"/>
              </w:rPr>
              <w:t>3</w:t>
            </w:r>
            <w:r>
              <w:rPr>
                <w:rFonts w:hint="eastAsia" w:ascii="宋体" w:hAnsi="Times New Roman" w:eastAsia="宋体" w:cs="黑体"/>
                <w:bCs/>
                <w:sz w:val="18"/>
                <w:szCs w:val="18"/>
              </w:rPr>
              <w:t>.小品片段。</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14:paraId="4DCBC5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Q-6</w:t>
            </w:r>
          </w:p>
          <w:p w14:paraId="2714BC0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K-5</w:t>
            </w:r>
          </w:p>
          <w:p w14:paraId="704FB1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C-3</w:t>
            </w:r>
          </w:p>
        </w:tc>
      </w:tr>
      <w:bookmarkEnd w:id="60"/>
    </w:tbl>
    <w:p w14:paraId="1CDCD5F3">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（四）专业拓展课程</w:t>
      </w:r>
    </w:p>
    <w:tbl>
      <w:tblPr>
        <w:tblStyle w:val="5"/>
        <w:tblW w:w="5000" w:type="pct"/>
        <w:tblInd w:w="0" w:type="dxa"/>
        <w:tblLayout w:type="fixed"/>
        <w:tblCellMar>
          <w:top w:w="0" w:type="dxa"/>
          <w:left w:w="108" w:type="dxa"/>
          <w:bottom w:w="0" w:type="dxa"/>
          <w:right w:w="108" w:type="dxa"/>
        </w:tblCellMar>
      </w:tblPr>
      <w:tblGrid>
        <w:gridCol w:w="588"/>
        <w:gridCol w:w="804"/>
        <w:gridCol w:w="2533"/>
        <w:gridCol w:w="3351"/>
        <w:gridCol w:w="1246"/>
      </w:tblGrid>
      <w:tr w14:paraId="677A274B">
        <w:tblPrEx>
          <w:tblCellMar>
            <w:top w:w="0" w:type="dxa"/>
            <w:left w:w="108" w:type="dxa"/>
            <w:bottom w:w="0" w:type="dxa"/>
            <w:right w:w="108" w:type="dxa"/>
          </w:tblCellMar>
        </w:tblPrEx>
        <w:trPr>
          <w:trHeight w:val="312"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4C1AE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878326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课程</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4911B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rPr>
              <w:t>典型工作任务</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022FD4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教学步骤</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398C64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课程编号</w:t>
            </w:r>
          </w:p>
        </w:tc>
      </w:tr>
      <w:tr w14:paraId="13F0C059">
        <w:tblPrEx>
          <w:tblCellMar>
            <w:top w:w="0" w:type="dxa"/>
            <w:left w:w="108" w:type="dxa"/>
            <w:bottom w:w="0" w:type="dxa"/>
            <w:right w:w="108" w:type="dxa"/>
          </w:tblCellMar>
        </w:tblPrEx>
        <w:trPr>
          <w:trHeight w:val="139"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035E0C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bookmarkStart w:id="61" w:name="OLE_LINK280" w:colFirst="4" w:colLast="4"/>
            <w:r>
              <w:rPr>
                <w:rFonts w:hint="eastAsia" w:ascii="仿宋" w:hAnsi="仿宋" w:eastAsia="仿宋" w:cs="Times New Roman"/>
                <w:szCs w:val="21"/>
              </w:rPr>
              <w:t>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20E3AAA">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剧目基础</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1A774EA1">
            <w:pPr>
              <w:keepNext/>
              <w:keepLines/>
              <w:widowControl w:val="0"/>
              <w:suppressLineNumbers w:val="0"/>
              <w:spacing w:before="0" w:beforeLines="0" w:beforeAutospacing="0" w:after="0" w:afterLines="0" w:afterAutospacing="0" w:line="240" w:lineRule="auto"/>
              <w:ind w:left="0" w:right="0" w:firstLine="0" w:firstLineChars="0"/>
              <w:jc w:val="both"/>
              <w:outlineLvl w:val="2"/>
              <w:rPr>
                <w:rFonts w:hint="default" w:ascii="仿宋" w:hAnsi="仿宋" w:eastAsia="仿宋" w:cs="Times New Roman"/>
                <w:b/>
                <w:color w:val="000000"/>
                <w:kern w:val="2"/>
                <w:sz w:val="21"/>
                <w:szCs w:val="21"/>
                <w:highlight w:val="darkGray"/>
                <w:lang w:val="en-US" w:eastAsia="zh-CN" w:bidi="ar-SA"/>
              </w:rPr>
            </w:pPr>
            <w:r>
              <w:rPr>
                <w:rFonts w:hint="eastAsia" w:ascii="宋体" w:hAnsi="宋体" w:eastAsia="宋体" w:cs="宋体"/>
                <w:b w:val="0"/>
                <w:color w:val="000000"/>
                <w:kern w:val="0"/>
                <w:sz w:val="18"/>
                <w:szCs w:val="18"/>
                <w:lang w:val="en-US" w:eastAsia="zh-CN" w:bidi="ar"/>
              </w:rPr>
              <w:t>提升学生的对经典声乐歌剧审美鉴赏能力和作品分析水平。</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4C7E11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1.中国歌剧赏析；</w:t>
            </w:r>
          </w:p>
          <w:p w14:paraId="046A377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2.外国歌剧赏析；</w:t>
            </w:r>
          </w:p>
          <w:p w14:paraId="04C7330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3.剧目编排；</w:t>
            </w:r>
          </w:p>
          <w:p w14:paraId="0440C77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4.剧目表演；</w:t>
            </w:r>
          </w:p>
          <w:p w14:paraId="6A6D2F8F">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5.国内经典歌剧作品。</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635CFE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072DF64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7D6DF7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宋体" w:cs="Times New Roman"/>
                <w:szCs w:val="21"/>
                <w:highlight w:val="darkGray"/>
              </w:rPr>
            </w:pPr>
            <w:r>
              <w:rPr>
                <w:rFonts w:hint="eastAsia" w:ascii="宋体" w:hAnsi="宋体" w:eastAsia="宋体" w:cs="宋体"/>
                <w:color w:val="000000"/>
                <w:kern w:val="0"/>
                <w:sz w:val="18"/>
                <w:szCs w:val="18"/>
                <w:lang w:bidi="ar"/>
              </w:rPr>
              <w:t>C-4</w:t>
            </w:r>
          </w:p>
        </w:tc>
      </w:tr>
      <w:tr w14:paraId="10CCDC98">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6F8C58F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rPr>
            </w:pPr>
            <w:r>
              <w:rPr>
                <w:rFonts w:hint="eastAsia" w:ascii="仿宋" w:hAnsi="仿宋" w:eastAsia="仿宋" w:cs="Times New Roman"/>
                <w:szCs w:val="21"/>
              </w:rPr>
              <w:t>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54C6305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lang w:val="en-US" w:eastAsia="zh-CN"/>
              </w:rPr>
            </w:pPr>
            <w:r>
              <w:rPr>
                <w:rFonts w:hint="eastAsia" w:ascii="宋体" w:hAnsi="宋体" w:eastAsia="宋体" w:cs="宋体"/>
                <w:color w:val="000000"/>
                <w:kern w:val="0"/>
                <w:sz w:val="18"/>
                <w:szCs w:val="18"/>
                <w:lang w:val="en-US" w:eastAsia="zh-CN" w:bidi="ar"/>
              </w:rPr>
              <w:t>音乐剧</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135DF824">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bidi="ar"/>
              </w:rPr>
              <w:t>结合经典声乐歌剧选段来体验表演体系，声乐演唱与表演相结合，演绎歌剧中的角色背景。</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3DA3E73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1.中国歌剧赏析；</w:t>
            </w:r>
          </w:p>
          <w:p w14:paraId="722A9A1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2.外国歌剧赏析；</w:t>
            </w:r>
          </w:p>
          <w:p w14:paraId="7754021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3.剧目编排；</w:t>
            </w:r>
          </w:p>
          <w:p w14:paraId="54A7A37B">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4.剧目表演。</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9E3197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73D3AEB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064A4DB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highlight w:val="darkGray"/>
              </w:rPr>
            </w:pPr>
            <w:r>
              <w:rPr>
                <w:rFonts w:hint="eastAsia" w:ascii="宋体" w:hAnsi="宋体" w:eastAsia="宋体" w:cs="宋体"/>
                <w:color w:val="000000"/>
                <w:kern w:val="0"/>
                <w:sz w:val="18"/>
                <w:szCs w:val="18"/>
                <w:lang w:bidi="ar"/>
              </w:rPr>
              <w:t>C-4</w:t>
            </w:r>
          </w:p>
        </w:tc>
      </w:tr>
      <w:tr w14:paraId="26FBA9C7">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FA895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163D6C3">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bidi="ar"/>
              </w:rPr>
              <w:t>剧目赏析</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4AAB26FC">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highlight w:val="darkGray"/>
              </w:rPr>
            </w:pPr>
            <w:r>
              <w:rPr>
                <w:rFonts w:hint="eastAsia" w:ascii="宋体" w:hAnsi="宋体" w:eastAsia="宋体" w:cs="宋体"/>
                <w:color w:val="000000"/>
                <w:kern w:val="0"/>
                <w:sz w:val="18"/>
                <w:szCs w:val="18"/>
                <w:lang w:bidi="ar"/>
              </w:rPr>
              <w:t>赏析中国及外国完整歌剧，并对选中歌剧编创、演绎。</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1C662DA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1.指定歌剧片段 ；</w:t>
            </w:r>
          </w:p>
          <w:p w14:paraId="1A0C098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2.指定歌剧片断交流（演唱）。</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4DD2EC0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064FB62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1126EB8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highlight w:val="darkGray"/>
              </w:rPr>
            </w:pPr>
            <w:r>
              <w:rPr>
                <w:rFonts w:hint="eastAsia" w:ascii="宋体" w:hAnsi="宋体" w:eastAsia="宋体" w:cs="宋体"/>
                <w:color w:val="000000"/>
                <w:kern w:val="0"/>
                <w:sz w:val="18"/>
                <w:szCs w:val="18"/>
                <w:lang w:bidi="ar"/>
              </w:rPr>
              <w:t>C-4</w:t>
            </w:r>
          </w:p>
        </w:tc>
      </w:tr>
      <w:tr w14:paraId="5534DEE9">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11B86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B91A330">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仿宋" w:cs="Times New Roman"/>
                <w:color w:val="FF0000"/>
                <w:szCs w:val="21"/>
                <w:highlight w:val="darkGray"/>
              </w:rPr>
            </w:pPr>
            <w:r>
              <w:rPr>
                <w:rFonts w:hint="eastAsia" w:ascii="宋体" w:hAnsi="宋体" w:eastAsia="宋体" w:cs="宋体"/>
                <w:color w:val="000000"/>
                <w:kern w:val="0"/>
                <w:sz w:val="18"/>
                <w:szCs w:val="18"/>
                <w:lang w:val="en-US" w:eastAsia="zh-CN" w:bidi="ar"/>
              </w:rPr>
              <w:t>钢琴</w:t>
            </w:r>
            <w:r>
              <w:rPr>
                <w:rFonts w:hint="eastAsia" w:ascii="宋体" w:hAnsi="宋体" w:eastAsia="宋体" w:cs="宋体"/>
                <w:color w:val="000000"/>
                <w:kern w:val="0"/>
                <w:sz w:val="18"/>
                <w:szCs w:val="18"/>
                <w:lang w:bidi="ar"/>
              </w:rPr>
              <w:t>伴奏</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65724A66">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rPr>
            </w:pPr>
            <w:r>
              <w:rPr>
                <w:rFonts w:hint="eastAsia" w:ascii="宋体" w:hAnsi="宋体" w:eastAsia="宋体" w:cs="宋体"/>
                <w:color w:val="000000"/>
                <w:kern w:val="0"/>
                <w:sz w:val="18"/>
                <w:szCs w:val="18"/>
                <w:lang w:bidi="ar"/>
              </w:rPr>
              <w:t>能运用相对应的音型、节奏型、音乐语汇表达不同体裁的声乐或器乐作品，达到不同形式的视听效果。</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2F68EA07">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1.钢琴</w:t>
            </w:r>
            <w:r>
              <w:rPr>
                <w:rFonts w:hint="default" w:ascii="宋体" w:hAnsi="宋体" w:eastAsia="宋体" w:cs="宋体"/>
                <w:color w:val="000000"/>
                <w:kern w:val="0"/>
                <w:sz w:val="18"/>
                <w:szCs w:val="18"/>
                <w:lang w:bidi="ar"/>
              </w:rPr>
              <w:t>基础</w:t>
            </w:r>
            <w:r>
              <w:rPr>
                <w:rFonts w:hint="eastAsia" w:ascii="宋体" w:hAnsi="宋体" w:eastAsia="宋体" w:cs="宋体"/>
                <w:color w:val="000000"/>
                <w:kern w:val="0"/>
                <w:sz w:val="18"/>
                <w:szCs w:val="18"/>
                <w:lang w:bidi="ar"/>
              </w:rPr>
              <w:t>；</w:t>
            </w:r>
          </w:p>
          <w:p w14:paraId="146EC46F">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2.音乐</w:t>
            </w:r>
            <w:r>
              <w:rPr>
                <w:rFonts w:hint="default" w:ascii="宋体" w:hAnsi="宋体" w:eastAsia="宋体" w:cs="宋体"/>
                <w:color w:val="000000"/>
                <w:kern w:val="0"/>
                <w:sz w:val="18"/>
                <w:szCs w:val="18"/>
                <w:lang w:bidi="ar"/>
              </w:rPr>
              <w:t>作品</w:t>
            </w:r>
            <w:r>
              <w:rPr>
                <w:rFonts w:hint="eastAsia" w:ascii="宋体" w:hAnsi="宋体" w:eastAsia="宋体" w:cs="宋体"/>
                <w:color w:val="000000"/>
                <w:kern w:val="0"/>
                <w:sz w:val="18"/>
                <w:szCs w:val="18"/>
                <w:lang w:bidi="ar"/>
              </w:rPr>
              <w:t>读谱能力；</w:t>
            </w:r>
          </w:p>
          <w:p w14:paraId="4516833E">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3.音乐</w:t>
            </w:r>
            <w:r>
              <w:rPr>
                <w:rFonts w:hint="default" w:ascii="宋体" w:hAnsi="宋体" w:eastAsia="宋体" w:cs="宋体"/>
                <w:color w:val="000000"/>
                <w:kern w:val="0"/>
                <w:sz w:val="18"/>
                <w:szCs w:val="18"/>
                <w:lang w:bidi="ar"/>
              </w:rPr>
              <w:t>创作基础</w:t>
            </w:r>
            <w:r>
              <w:rPr>
                <w:rFonts w:hint="eastAsia" w:ascii="宋体" w:hAnsi="宋体" w:eastAsia="宋体" w:cs="宋体"/>
                <w:color w:val="000000"/>
                <w:kern w:val="0"/>
                <w:sz w:val="18"/>
                <w:szCs w:val="18"/>
                <w:lang w:bidi="ar"/>
              </w:rPr>
              <w:t>。</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51FED70">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758AF27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631FD83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highlight w:val="darkGray"/>
              </w:rPr>
            </w:pPr>
            <w:r>
              <w:rPr>
                <w:rFonts w:hint="eastAsia" w:ascii="宋体" w:hAnsi="宋体" w:eastAsia="宋体" w:cs="宋体"/>
                <w:color w:val="000000"/>
                <w:kern w:val="0"/>
                <w:sz w:val="18"/>
                <w:szCs w:val="18"/>
                <w:lang w:bidi="ar"/>
              </w:rPr>
              <w:t>C-2</w:t>
            </w:r>
          </w:p>
        </w:tc>
      </w:tr>
      <w:tr w14:paraId="1536B134">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CAB796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4CCA42DC">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eastAsia="宋体" w:cs="Times New Roman"/>
                <w:color w:val="FF0000"/>
                <w:szCs w:val="21"/>
                <w:highlight w:val="darkGray"/>
                <w:lang w:val="en-US" w:eastAsia="zh-CN"/>
              </w:rPr>
            </w:pPr>
            <w:r>
              <w:rPr>
                <w:rFonts w:hint="eastAsia" w:ascii="宋体" w:hAnsi="宋体" w:eastAsia="宋体" w:cs="宋体"/>
                <w:color w:val="000000"/>
                <w:kern w:val="0"/>
                <w:sz w:val="18"/>
                <w:szCs w:val="18"/>
                <w:lang w:bidi="ar"/>
              </w:rPr>
              <w:t>钢琴</w:t>
            </w:r>
            <w:r>
              <w:rPr>
                <w:rFonts w:hint="eastAsia" w:ascii="宋体" w:hAnsi="宋体" w:eastAsia="宋体" w:cs="宋体"/>
                <w:color w:val="000000"/>
                <w:kern w:val="0"/>
                <w:sz w:val="18"/>
                <w:szCs w:val="18"/>
                <w:lang w:val="en-US" w:eastAsia="zh-CN" w:bidi="ar"/>
              </w:rPr>
              <w:t>伴奏与舞蹈表演</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6AB14E2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仿宋" w:hAnsi="仿宋" w:eastAsia="宋体" w:cs="Times New Roman"/>
                <w:color w:val="000000"/>
                <w:szCs w:val="21"/>
                <w:lang w:val="en-US" w:eastAsia="zh-CN"/>
              </w:rPr>
            </w:pPr>
            <w:r>
              <w:rPr>
                <w:rFonts w:hint="eastAsia" w:ascii="宋体" w:hAnsi="宋体" w:eastAsia="宋体" w:cs="宋体"/>
                <w:color w:val="000000"/>
                <w:kern w:val="0"/>
                <w:sz w:val="18"/>
                <w:szCs w:val="18"/>
                <w:lang w:val="en-US" w:eastAsia="zh-CN" w:bidi="ar"/>
              </w:rPr>
              <w:t>运用</w:t>
            </w:r>
            <w:r>
              <w:rPr>
                <w:rFonts w:hint="eastAsia" w:ascii="宋体" w:hAnsi="宋体" w:eastAsia="宋体" w:cs="宋体"/>
                <w:color w:val="000000"/>
                <w:kern w:val="0"/>
                <w:sz w:val="18"/>
                <w:szCs w:val="18"/>
                <w:lang w:bidi="ar"/>
              </w:rPr>
              <w:t>钢琴配器的具体应用技巧，</w:t>
            </w:r>
            <w:r>
              <w:rPr>
                <w:rFonts w:hint="eastAsia" w:ascii="宋体" w:hAnsi="宋体" w:eastAsia="宋体" w:cs="宋体"/>
                <w:color w:val="000000"/>
                <w:kern w:val="0"/>
                <w:sz w:val="18"/>
                <w:szCs w:val="18"/>
                <w:lang w:val="en-US" w:eastAsia="zh-CN" w:bidi="ar"/>
              </w:rPr>
              <w:t>进行</w:t>
            </w:r>
            <w:r>
              <w:rPr>
                <w:rFonts w:hint="eastAsia" w:ascii="宋体" w:hAnsi="宋体" w:eastAsia="宋体" w:cs="宋体"/>
                <w:color w:val="000000"/>
                <w:kern w:val="0"/>
                <w:sz w:val="18"/>
                <w:szCs w:val="18"/>
                <w:lang w:bidi="ar"/>
              </w:rPr>
              <w:t>完整掌握作品的音乐形象和风格</w:t>
            </w:r>
            <w:r>
              <w:rPr>
                <w:rFonts w:hint="eastAsia" w:ascii="宋体" w:hAnsi="宋体" w:eastAsia="宋体" w:cs="宋体"/>
                <w:color w:val="000000"/>
                <w:kern w:val="0"/>
                <w:sz w:val="18"/>
                <w:szCs w:val="18"/>
                <w:lang w:val="en-US" w:eastAsia="zh-CN" w:bidi="ar"/>
              </w:rPr>
              <w:t>展示。</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61514CDA">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钢琴基础</w:t>
            </w:r>
            <w:r>
              <w:rPr>
                <w:rFonts w:hint="eastAsia" w:ascii="宋体" w:hAnsi="Times New Roman" w:eastAsia="宋体" w:cs="黑体"/>
                <w:bCs/>
                <w:color w:val="000000"/>
                <w:sz w:val="18"/>
                <w:szCs w:val="18"/>
              </w:rPr>
              <w:t>；</w:t>
            </w:r>
          </w:p>
          <w:p w14:paraId="06B181E4">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声乐科学发声方法</w:t>
            </w:r>
            <w:r>
              <w:rPr>
                <w:rFonts w:hint="eastAsia" w:ascii="宋体" w:hAnsi="宋体" w:eastAsia="宋体" w:cs="宋体"/>
                <w:color w:val="000000"/>
                <w:sz w:val="18"/>
                <w:szCs w:val="18"/>
              </w:rPr>
              <w:t>的培养</w:t>
            </w:r>
            <w:r>
              <w:rPr>
                <w:rFonts w:hint="eastAsia" w:ascii="宋体" w:hAnsi="Times New Roman" w:eastAsia="宋体" w:cs="黑体"/>
                <w:bCs/>
                <w:color w:val="000000"/>
                <w:sz w:val="18"/>
                <w:szCs w:val="18"/>
              </w:rPr>
              <w:t>；</w:t>
            </w:r>
          </w:p>
          <w:p w14:paraId="64B2AF17">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手指灵活度与声带发声相结合</w:t>
            </w:r>
            <w:r>
              <w:rPr>
                <w:rFonts w:hint="eastAsia" w:ascii="宋体" w:hAnsi="宋体" w:eastAsia="宋体" w:cs="宋体"/>
                <w:color w:val="000000"/>
                <w:sz w:val="18"/>
                <w:szCs w:val="18"/>
              </w:rPr>
              <w:t>培养</w:t>
            </w:r>
            <w:r>
              <w:rPr>
                <w:rFonts w:hint="eastAsia" w:ascii="宋体" w:hAnsi="Times New Roman" w:eastAsia="宋体" w:cs="黑体"/>
                <w:bCs/>
                <w:color w:val="000000"/>
                <w:sz w:val="18"/>
                <w:szCs w:val="18"/>
              </w:rPr>
              <w:t>；</w:t>
            </w:r>
          </w:p>
          <w:p w14:paraId="22C16AF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4.</w:t>
            </w:r>
            <w:r>
              <w:rPr>
                <w:rFonts w:hint="eastAsia" w:ascii="宋体" w:hAnsi="宋体" w:eastAsia="宋体" w:cs="宋体"/>
                <w:color w:val="000000"/>
                <w:kern w:val="0"/>
                <w:sz w:val="18"/>
                <w:szCs w:val="18"/>
                <w:lang w:bidi="ar"/>
              </w:rPr>
              <w:t>手臂、手腕、指关节放松训练</w:t>
            </w:r>
            <w:r>
              <w:rPr>
                <w:rFonts w:hint="eastAsia" w:ascii="宋体" w:hAnsi="Times New Roman" w:eastAsia="宋体" w:cs="黑体"/>
                <w:bCs/>
                <w:color w:val="000000"/>
                <w:sz w:val="18"/>
                <w:szCs w:val="18"/>
              </w:rPr>
              <w:t>；</w:t>
            </w:r>
          </w:p>
          <w:p w14:paraId="1B54047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5.</w:t>
            </w:r>
            <w:r>
              <w:rPr>
                <w:rFonts w:hint="eastAsia" w:ascii="宋体" w:hAnsi="宋体" w:eastAsia="宋体" w:cs="宋体"/>
                <w:color w:val="000000"/>
                <w:sz w:val="18"/>
                <w:szCs w:val="18"/>
              </w:rPr>
              <w:t>综合展示。</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15FF2D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3D987B3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056E3EA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highlight w:val="darkGray"/>
              </w:rPr>
            </w:pPr>
            <w:r>
              <w:rPr>
                <w:rFonts w:hint="eastAsia" w:ascii="宋体" w:hAnsi="宋体" w:eastAsia="宋体" w:cs="宋体"/>
                <w:color w:val="000000"/>
                <w:kern w:val="0"/>
                <w:sz w:val="18"/>
                <w:szCs w:val="18"/>
                <w:lang w:bidi="ar"/>
              </w:rPr>
              <w:t>C-2</w:t>
            </w:r>
          </w:p>
        </w:tc>
      </w:tr>
      <w:tr w14:paraId="43E207EC">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C4DE46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F2DC61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影视基础</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70DB839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进行主题思想解读和艺术手法欣赏，挖掘其中的人文因素，引导学生正确欣赏影视名作。‌</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217196E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影视</w:t>
            </w:r>
            <w:r>
              <w:rPr>
                <w:rFonts w:hint="eastAsia" w:ascii="宋体" w:hAnsi="宋体" w:eastAsia="宋体" w:cs="宋体"/>
                <w:color w:val="000000"/>
                <w:kern w:val="0"/>
                <w:sz w:val="18"/>
                <w:szCs w:val="18"/>
                <w:lang w:bidi="ar"/>
              </w:rPr>
              <w:t>基础；</w:t>
            </w:r>
          </w:p>
          <w:p w14:paraId="285522D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影视史</w:t>
            </w:r>
            <w:r>
              <w:rPr>
                <w:rFonts w:hint="eastAsia" w:ascii="宋体" w:hAnsi="宋体" w:eastAsia="宋体" w:cs="宋体"/>
                <w:color w:val="000000"/>
                <w:kern w:val="0"/>
                <w:sz w:val="18"/>
                <w:szCs w:val="18"/>
                <w:lang w:bidi="ar"/>
              </w:rPr>
              <w:t>；</w:t>
            </w:r>
          </w:p>
          <w:p w14:paraId="2142FDD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影视美学。</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47E61D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2368D1E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4C339D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宋体" w:cs="Times New Roman"/>
                <w:szCs w:val="21"/>
                <w:highlight w:val="darkGray"/>
              </w:rPr>
            </w:pPr>
            <w:r>
              <w:rPr>
                <w:rFonts w:hint="eastAsia" w:ascii="宋体" w:hAnsi="宋体" w:eastAsia="宋体" w:cs="宋体"/>
                <w:color w:val="000000"/>
                <w:kern w:val="0"/>
                <w:sz w:val="18"/>
                <w:szCs w:val="18"/>
                <w:lang w:bidi="ar"/>
              </w:rPr>
              <w:t>C-7</w:t>
            </w:r>
          </w:p>
        </w:tc>
      </w:tr>
      <w:tr w14:paraId="7BED45D8">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6AC8CE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1358B15">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Times New Roman" w:eastAsia="宋体" w:cs="Times New Roman"/>
                <w:bCs/>
                <w:color w:val="FF0000"/>
                <w:sz w:val="18"/>
                <w:szCs w:val="18"/>
                <w:lang w:val="en-US" w:eastAsia="zh-CN"/>
              </w:rPr>
            </w:pPr>
            <w:r>
              <w:rPr>
                <w:rFonts w:hint="eastAsia" w:ascii="宋体" w:hAnsi="宋体" w:eastAsia="宋体" w:cs="宋体"/>
                <w:color w:val="000000"/>
                <w:kern w:val="0"/>
                <w:sz w:val="18"/>
                <w:szCs w:val="18"/>
                <w:lang w:bidi="ar"/>
              </w:rPr>
              <w:t>流行音乐</w:t>
            </w:r>
            <w:r>
              <w:rPr>
                <w:rFonts w:hint="eastAsia" w:ascii="宋体" w:hAnsi="宋体" w:eastAsia="宋体" w:cs="宋体"/>
                <w:color w:val="000000"/>
                <w:kern w:val="0"/>
                <w:sz w:val="18"/>
                <w:szCs w:val="18"/>
                <w:lang w:val="en-US" w:eastAsia="zh-CN" w:bidi="ar"/>
              </w:rPr>
              <w:t>演唱1</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4218B513">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仿宋" w:hAnsi="仿宋" w:eastAsia="仿宋" w:cs="Times New Roman"/>
                <w:color w:val="000000"/>
                <w:szCs w:val="21"/>
                <w:lang w:val="en-US"/>
              </w:rPr>
            </w:pPr>
            <w:r>
              <w:rPr>
                <w:rFonts w:hint="eastAsia" w:ascii="宋体" w:hAnsi="宋体" w:eastAsia="宋体" w:cs="宋体"/>
                <w:color w:val="000000"/>
                <w:kern w:val="0"/>
                <w:sz w:val="18"/>
                <w:szCs w:val="18"/>
                <w:lang w:val="en-US" w:eastAsia="zh-CN" w:bidi="ar"/>
              </w:rPr>
              <w:t>运用相应技巧及舞台表现形式进行流行歌曲的演唱。</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4834F05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赏析流行音频</w:t>
            </w:r>
            <w:r>
              <w:rPr>
                <w:rFonts w:hint="eastAsia" w:ascii="宋体" w:hAnsi="宋体" w:eastAsia="宋体" w:cs="宋体"/>
                <w:color w:val="000000"/>
                <w:kern w:val="0"/>
                <w:sz w:val="18"/>
                <w:szCs w:val="18"/>
                <w:lang w:bidi="ar"/>
              </w:rPr>
              <w:t>；</w:t>
            </w:r>
          </w:p>
          <w:p w14:paraId="6849C39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学唱流行音乐曲目</w:t>
            </w:r>
            <w:r>
              <w:rPr>
                <w:rFonts w:hint="eastAsia" w:ascii="宋体" w:hAnsi="宋体" w:eastAsia="宋体" w:cs="宋体"/>
                <w:color w:val="000000"/>
                <w:kern w:val="0"/>
                <w:sz w:val="18"/>
                <w:szCs w:val="18"/>
                <w:lang w:bidi="ar"/>
              </w:rPr>
              <w:t>；</w:t>
            </w:r>
          </w:p>
          <w:p w14:paraId="1D118E8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动作编排</w:t>
            </w:r>
            <w:r>
              <w:rPr>
                <w:rFonts w:hint="eastAsia" w:ascii="宋体" w:hAnsi="宋体" w:eastAsia="宋体" w:cs="宋体"/>
                <w:color w:val="000000"/>
                <w:kern w:val="0"/>
                <w:sz w:val="18"/>
                <w:szCs w:val="18"/>
                <w:lang w:bidi="ar"/>
              </w:rPr>
              <w:t>；</w:t>
            </w:r>
          </w:p>
          <w:p w14:paraId="6D0CE2E1">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综合展示。</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7C86B89">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440BB4E4">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3500C0D0">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highlight w:val="darkGray"/>
              </w:rPr>
            </w:pPr>
            <w:r>
              <w:rPr>
                <w:rFonts w:hint="eastAsia" w:ascii="宋体" w:hAnsi="宋体" w:eastAsia="宋体" w:cs="宋体"/>
                <w:color w:val="000000"/>
                <w:kern w:val="0"/>
                <w:sz w:val="18"/>
                <w:szCs w:val="18"/>
                <w:lang w:bidi="ar"/>
              </w:rPr>
              <w:t>C-7</w:t>
            </w:r>
          </w:p>
        </w:tc>
      </w:tr>
      <w:tr w14:paraId="0709A350">
        <w:tblPrEx>
          <w:tblCellMar>
            <w:top w:w="0" w:type="dxa"/>
            <w:left w:w="108" w:type="dxa"/>
            <w:bottom w:w="0" w:type="dxa"/>
            <w:right w:w="108" w:type="dxa"/>
          </w:tblCellMar>
        </w:tblPrEx>
        <w:trPr>
          <w:trHeight w:val="243"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91E6B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8</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0A6CA26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艺术概论</w:t>
            </w:r>
          </w:p>
        </w:tc>
        <w:tc>
          <w:tcPr>
            <w:tcW w:w="1485" w:type="pct"/>
            <w:tcBorders>
              <w:top w:val="single" w:color="000000" w:sz="4" w:space="0"/>
              <w:left w:val="single" w:color="000000" w:sz="4" w:space="0"/>
              <w:bottom w:val="single" w:color="000000" w:sz="4" w:space="0"/>
              <w:right w:val="single" w:color="000000" w:sz="4" w:space="0"/>
            </w:tcBorders>
            <w:noWrap w:val="0"/>
            <w:vAlign w:val="center"/>
          </w:tcPr>
          <w:p w14:paraId="132251E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val="en-US" w:eastAsia="zh-CN" w:bidi="ar"/>
              </w:rPr>
              <w:t>掌握艺术发展的规律，</w:t>
            </w:r>
            <w:r>
              <w:rPr>
                <w:rFonts w:hint="eastAsia" w:ascii="宋体" w:hAnsi="宋体" w:eastAsia="宋体" w:cs="宋体"/>
                <w:color w:val="000000"/>
                <w:kern w:val="0"/>
                <w:sz w:val="18"/>
                <w:szCs w:val="18"/>
                <w:lang w:eastAsia="zh-Hans" w:bidi="ar"/>
              </w:rPr>
              <w:t>提高</w:t>
            </w:r>
            <w:r>
              <w:rPr>
                <w:rFonts w:hint="eastAsia" w:ascii="宋体" w:hAnsi="宋体" w:eastAsia="宋体" w:cs="宋体"/>
                <w:color w:val="000000"/>
                <w:kern w:val="0"/>
                <w:sz w:val="18"/>
                <w:szCs w:val="18"/>
                <w:lang w:val="en-US" w:eastAsia="zh-CN" w:bidi="ar"/>
              </w:rPr>
              <w:t>对优秀</w:t>
            </w:r>
            <w:r>
              <w:rPr>
                <w:rFonts w:hint="eastAsia" w:ascii="宋体" w:hAnsi="宋体" w:eastAsia="宋体" w:cs="宋体"/>
                <w:color w:val="000000"/>
                <w:kern w:val="0"/>
                <w:sz w:val="18"/>
                <w:szCs w:val="18"/>
                <w:lang w:eastAsia="zh-Hans" w:bidi="ar"/>
              </w:rPr>
              <w:t>艺术</w:t>
            </w:r>
            <w:r>
              <w:rPr>
                <w:rFonts w:hint="eastAsia" w:ascii="宋体" w:hAnsi="宋体" w:eastAsia="宋体" w:cs="宋体"/>
                <w:color w:val="000000"/>
                <w:kern w:val="0"/>
                <w:sz w:val="18"/>
                <w:szCs w:val="18"/>
                <w:lang w:val="en-US" w:eastAsia="zh-CN" w:bidi="ar"/>
              </w:rPr>
              <w:t>作品进行</w:t>
            </w:r>
            <w:r>
              <w:rPr>
                <w:rFonts w:hint="eastAsia" w:ascii="宋体" w:hAnsi="宋体" w:eastAsia="宋体" w:cs="宋体"/>
                <w:color w:val="000000"/>
                <w:kern w:val="0"/>
                <w:sz w:val="18"/>
                <w:szCs w:val="18"/>
                <w:lang w:eastAsia="zh-Hans" w:bidi="ar"/>
              </w:rPr>
              <w:t>鉴赏</w:t>
            </w:r>
            <w:r>
              <w:rPr>
                <w:rFonts w:hint="eastAsia" w:ascii="宋体" w:hAnsi="宋体" w:eastAsia="宋体" w:cs="宋体"/>
                <w:color w:val="000000"/>
                <w:kern w:val="0"/>
                <w:sz w:val="18"/>
                <w:szCs w:val="18"/>
                <w:lang w:bidi="ar"/>
              </w:rPr>
              <w:t>。</w:t>
            </w:r>
          </w:p>
        </w:tc>
        <w:tc>
          <w:tcPr>
            <w:tcW w:w="1964" w:type="pct"/>
            <w:tcBorders>
              <w:top w:val="single" w:color="000000" w:sz="4" w:space="0"/>
              <w:left w:val="single" w:color="000000" w:sz="4" w:space="0"/>
              <w:bottom w:val="single" w:color="000000" w:sz="4" w:space="0"/>
              <w:right w:val="single" w:color="000000" w:sz="4" w:space="0"/>
            </w:tcBorders>
            <w:noWrap w:val="0"/>
            <w:vAlign w:val="center"/>
          </w:tcPr>
          <w:p w14:paraId="762C3AE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1.艺术的定义</w:t>
            </w:r>
            <w:r>
              <w:rPr>
                <w:rFonts w:hint="eastAsia" w:ascii="宋体" w:hAnsi="宋体" w:eastAsia="宋体" w:cs="宋体"/>
                <w:color w:val="000000"/>
                <w:kern w:val="0"/>
                <w:sz w:val="18"/>
                <w:szCs w:val="18"/>
                <w:lang w:eastAsia="zh-CN" w:bidi="ar"/>
              </w:rPr>
              <w:t>：</w:t>
            </w:r>
          </w:p>
          <w:p w14:paraId="22C7545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2.艺术的分类；</w:t>
            </w:r>
          </w:p>
          <w:p w14:paraId="54C7E56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3.艺术作品的创作过程。</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B200B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7DBC9D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K-10</w:t>
            </w:r>
          </w:p>
          <w:p w14:paraId="4BFA2A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C-3</w:t>
            </w:r>
          </w:p>
        </w:tc>
      </w:tr>
      <w:tr w14:paraId="4E7A8B30">
        <w:tblPrEx>
          <w:tblCellMar>
            <w:top w:w="0" w:type="dxa"/>
            <w:left w:w="108" w:type="dxa"/>
            <w:bottom w:w="0" w:type="dxa"/>
            <w:right w:w="108" w:type="dxa"/>
          </w:tblCellMar>
        </w:tblPrEx>
        <w:trPr>
          <w:trHeight w:val="1557"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7C22D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rPr>
            </w:pPr>
            <w:r>
              <w:rPr>
                <w:rFonts w:hint="eastAsia" w:ascii="仿宋" w:hAnsi="仿宋" w:eastAsia="仿宋" w:cs="Times New Roman"/>
                <w:szCs w:val="21"/>
              </w:rPr>
              <w:t>9</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FE744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台词</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9990DB5">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用</w:t>
            </w:r>
            <w:r>
              <w:rPr>
                <w:rFonts w:hint="eastAsia" w:ascii="宋体" w:hAnsi="宋体" w:eastAsia="宋体" w:cs="宋体"/>
                <w:color w:val="000000"/>
                <w:kern w:val="0"/>
                <w:sz w:val="18"/>
                <w:szCs w:val="18"/>
                <w:lang w:bidi="ar"/>
              </w:rPr>
              <w:t>科学化的发声和发音咬字训练</w:t>
            </w:r>
            <w:r>
              <w:rPr>
                <w:rFonts w:hint="eastAsia" w:ascii="宋体" w:hAnsi="宋体" w:eastAsia="宋体" w:cs="宋体"/>
                <w:color w:val="000000"/>
                <w:kern w:val="0"/>
                <w:sz w:val="18"/>
                <w:szCs w:val="18"/>
                <w:lang w:val="en-US" w:eastAsia="zh-CN" w:bidi="ar"/>
              </w:rPr>
              <w:t>提高</w:t>
            </w:r>
            <w:r>
              <w:rPr>
                <w:rFonts w:hint="eastAsia" w:ascii="宋体" w:hAnsi="宋体" w:eastAsia="宋体" w:cs="宋体"/>
                <w:color w:val="000000"/>
                <w:kern w:val="0"/>
                <w:sz w:val="18"/>
                <w:szCs w:val="18"/>
                <w:lang w:bidi="ar"/>
              </w:rPr>
              <w:t>角色创作过程中台词的表现力。</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5D3E8997">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rPr>
            </w:pPr>
            <w:r>
              <w:rPr>
                <w:rFonts w:hint="eastAsia" w:ascii="宋体" w:hAnsi="Times New Roman" w:eastAsia="宋体" w:cs="黑体"/>
                <w:bCs/>
                <w:sz w:val="18"/>
                <w:szCs w:val="18"/>
              </w:rPr>
              <w:t>1.</w:t>
            </w:r>
            <w:r>
              <w:rPr>
                <w:rFonts w:hint="eastAsia" w:ascii="宋体" w:hAnsi="Times New Roman" w:eastAsia="宋体" w:cs="黑体"/>
                <w:bCs/>
                <w:sz w:val="18"/>
                <w:szCs w:val="18"/>
                <w:lang w:val="en-US" w:eastAsia="zh-CN"/>
              </w:rPr>
              <w:t>台词</w:t>
            </w:r>
            <w:r>
              <w:rPr>
                <w:rFonts w:hint="eastAsia" w:ascii="宋体" w:hAnsi="Times New Roman" w:eastAsia="宋体" w:cs="黑体"/>
                <w:bCs/>
                <w:sz w:val="18"/>
                <w:szCs w:val="18"/>
              </w:rPr>
              <w:t>基本功；</w:t>
            </w:r>
          </w:p>
          <w:p w14:paraId="0846FF03">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lang w:val="en-US" w:eastAsia="zh-CN"/>
              </w:rPr>
            </w:pPr>
            <w:r>
              <w:rPr>
                <w:rFonts w:hint="eastAsia" w:ascii="宋体" w:hAnsi="Times New Roman" w:eastAsia="宋体" w:cs="黑体"/>
                <w:bCs/>
                <w:sz w:val="18"/>
                <w:szCs w:val="18"/>
              </w:rPr>
              <w:t>2.</w:t>
            </w:r>
            <w:r>
              <w:rPr>
                <w:rFonts w:hint="eastAsia" w:ascii="宋体" w:hAnsi="Times New Roman" w:eastAsia="宋体" w:cs="黑体"/>
                <w:bCs/>
                <w:sz w:val="18"/>
                <w:szCs w:val="18"/>
                <w:lang w:val="en-US" w:eastAsia="zh-CN"/>
              </w:rPr>
              <w:t>基本手段与技巧；</w:t>
            </w:r>
          </w:p>
          <w:p w14:paraId="2B5D1418">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Times New Roman" w:hAnsi="Times New Roman" w:eastAsia="宋体" w:cs="Times New Roman"/>
                <w:szCs w:val="20"/>
              </w:rPr>
            </w:pPr>
            <w:r>
              <w:rPr>
                <w:rFonts w:hint="eastAsia" w:ascii="宋体" w:hAnsi="Times New Roman" w:eastAsia="宋体" w:cs="黑体"/>
                <w:bCs/>
                <w:sz w:val="18"/>
                <w:szCs w:val="18"/>
                <w:lang w:val="en-US" w:eastAsia="zh-CN"/>
              </w:rPr>
              <w:t>3</w:t>
            </w:r>
            <w:r>
              <w:rPr>
                <w:rFonts w:hint="eastAsia" w:ascii="宋体" w:hAnsi="Times New Roman" w:eastAsia="宋体" w:cs="黑体"/>
                <w:bCs/>
                <w:sz w:val="18"/>
                <w:szCs w:val="18"/>
              </w:rPr>
              <w:t>.</w:t>
            </w:r>
            <w:r>
              <w:rPr>
                <w:rFonts w:hint="eastAsia" w:ascii="宋体" w:hAnsi="Times New Roman" w:eastAsia="宋体" w:cs="黑体"/>
                <w:bCs/>
                <w:sz w:val="18"/>
                <w:szCs w:val="18"/>
                <w:lang w:val="en-US" w:eastAsia="zh-CN"/>
              </w:rPr>
              <w:t>剧本角色（人物）台词体现创作。</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020CCE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Q-6</w:t>
            </w:r>
          </w:p>
          <w:p w14:paraId="5FAB33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K-5</w:t>
            </w:r>
          </w:p>
          <w:p w14:paraId="6F3634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C-4</w:t>
            </w:r>
          </w:p>
        </w:tc>
      </w:tr>
      <w:tr w14:paraId="59AF1496">
        <w:tblPrEx>
          <w:tblCellMar>
            <w:top w:w="0" w:type="dxa"/>
            <w:left w:w="108" w:type="dxa"/>
            <w:bottom w:w="0" w:type="dxa"/>
            <w:right w:w="108" w:type="dxa"/>
          </w:tblCellMar>
        </w:tblPrEx>
        <w:trPr>
          <w:trHeight w:val="243"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8A8A0C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6357E45">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FF0000"/>
                <w:sz w:val="18"/>
                <w:szCs w:val="18"/>
                <w:lang w:val="en-US" w:eastAsia="zh-CN"/>
              </w:rPr>
            </w:pPr>
            <w:r>
              <w:rPr>
                <w:rFonts w:hint="eastAsia" w:ascii="宋体" w:hAnsi="宋体" w:eastAsia="宋体" w:cs="宋体"/>
                <w:color w:val="000000"/>
                <w:kern w:val="0"/>
                <w:sz w:val="18"/>
                <w:szCs w:val="18"/>
                <w:lang w:bidi="ar"/>
              </w:rPr>
              <w:t>中国音乐简史</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EA1B6A">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对远古至20世纪末中国音乐对中国音乐人物、音乐作品和论著进行欣赏和分析。</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4C7F1A5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1.学习中国古代音乐发展史</w:t>
            </w:r>
            <w:r>
              <w:rPr>
                <w:rFonts w:hint="eastAsia" w:ascii="宋体" w:hAnsi="Times New Roman" w:eastAsia="宋体" w:cs="黑体"/>
                <w:bCs/>
                <w:color w:val="000000"/>
                <w:sz w:val="18"/>
                <w:szCs w:val="18"/>
              </w:rPr>
              <w:t>；</w:t>
            </w:r>
          </w:p>
          <w:p w14:paraId="2BA5847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2.学习中国近现（当）代音乐发展史</w:t>
            </w:r>
            <w:r>
              <w:rPr>
                <w:rFonts w:hint="eastAsia" w:ascii="宋体" w:hAnsi="Times New Roman" w:eastAsia="宋体" w:cs="黑体"/>
                <w:bCs/>
                <w:color w:val="000000"/>
                <w:sz w:val="18"/>
                <w:szCs w:val="18"/>
              </w:rPr>
              <w:t>；</w:t>
            </w:r>
          </w:p>
          <w:p w14:paraId="6775196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3.着重学习中国唐宋元音乐文化</w:t>
            </w:r>
            <w:r>
              <w:rPr>
                <w:rFonts w:hint="eastAsia" w:ascii="宋体" w:hAnsi="Times New Roman" w:eastAsia="宋体" w:cs="黑体"/>
                <w:bCs/>
                <w:color w:val="000000"/>
                <w:sz w:val="18"/>
                <w:szCs w:val="18"/>
              </w:rPr>
              <w:t>；</w:t>
            </w:r>
          </w:p>
          <w:p w14:paraId="1878058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4.学习中国明清音乐文化鲜明民族特色</w:t>
            </w:r>
            <w:r>
              <w:rPr>
                <w:rFonts w:hint="eastAsia" w:ascii="宋体" w:hAnsi="Times New Roman" w:eastAsia="宋体" w:cs="黑体"/>
                <w:bCs/>
                <w:color w:val="000000"/>
                <w:sz w:val="18"/>
                <w:szCs w:val="18"/>
              </w:rPr>
              <w:t>；</w:t>
            </w:r>
          </w:p>
          <w:p w14:paraId="7550DBF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5.发扬与传承中华民族音乐。</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1A5CBD0A">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256446D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K-4</w:t>
            </w:r>
          </w:p>
          <w:p w14:paraId="4CF8526C">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C-1</w:t>
            </w:r>
          </w:p>
        </w:tc>
      </w:tr>
      <w:tr w14:paraId="499235E9">
        <w:tblPrEx>
          <w:tblCellMar>
            <w:top w:w="0" w:type="dxa"/>
            <w:left w:w="108" w:type="dxa"/>
            <w:bottom w:w="0" w:type="dxa"/>
            <w:right w:w="108" w:type="dxa"/>
          </w:tblCellMar>
        </w:tblPrEx>
        <w:trPr>
          <w:trHeight w:val="243"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0352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Times New Roman"/>
                <w:szCs w:val="21"/>
                <w:lang w:val="en-US" w:eastAsia="zh-CN"/>
              </w:rPr>
            </w:pPr>
            <w:r>
              <w:rPr>
                <w:rFonts w:hint="eastAsia" w:ascii="仿宋" w:hAnsi="仿宋" w:eastAsia="仿宋" w:cs="Times New Roman"/>
                <w:szCs w:val="21"/>
              </w:rPr>
              <w:t>1</w:t>
            </w:r>
            <w:r>
              <w:rPr>
                <w:rFonts w:hint="eastAsia" w:ascii="仿宋" w:hAnsi="仿宋" w:eastAsia="仿宋" w:cs="Times New Roman"/>
                <w:szCs w:val="21"/>
                <w:lang w:val="en-US" w:eastAsia="zh-CN"/>
              </w:rPr>
              <w:t>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618EC5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FF0000"/>
                <w:sz w:val="18"/>
                <w:szCs w:val="18"/>
                <w:lang w:val="en-US" w:eastAsia="zh-CN"/>
              </w:rPr>
            </w:pPr>
            <w:r>
              <w:rPr>
                <w:rFonts w:hint="eastAsia" w:ascii="宋体" w:hAnsi="宋体" w:eastAsia="宋体" w:cs="宋体"/>
                <w:color w:val="000000"/>
                <w:kern w:val="0"/>
                <w:sz w:val="18"/>
                <w:szCs w:val="18"/>
                <w:lang w:bidi="ar"/>
              </w:rPr>
              <w:t>外国音乐简史</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437EA83">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对从十六世纪末开始至20世纪初的西方古典音乐进行欣赏和分析。</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0F66D38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1.了解学习古希腊古罗马、中世纪时期、巴洛克时期外国音乐发展史</w:t>
            </w:r>
            <w:r>
              <w:rPr>
                <w:rFonts w:hint="eastAsia" w:ascii="宋体" w:hAnsi="Times New Roman" w:eastAsia="宋体" w:cs="黑体"/>
                <w:bCs/>
                <w:color w:val="000000"/>
                <w:sz w:val="18"/>
                <w:szCs w:val="18"/>
              </w:rPr>
              <w:t>；</w:t>
            </w:r>
          </w:p>
          <w:p w14:paraId="5EBDDF5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2.掌握学习19世纪外国音乐发展史</w:t>
            </w:r>
            <w:r>
              <w:rPr>
                <w:rFonts w:hint="eastAsia" w:ascii="宋体" w:hAnsi="Times New Roman" w:eastAsia="宋体" w:cs="黑体"/>
                <w:bCs/>
                <w:color w:val="000000"/>
                <w:sz w:val="18"/>
                <w:szCs w:val="18"/>
              </w:rPr>
              <w:t>；</w:t>
            </w:r>
          </w:p>
          <w:p w14:paraId="2D4C63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3.学习20世纪音乐发展史。</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43948C0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11C70926">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K-10</w:t>
            </w:r>
          </w:p>
          <w:p w14:paraId="59052F2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kern w:val="0"/>
                <w:sz w:val="18"/>
                <w:szCs w:val="18"/>
                <w:lang w:bidi="ar"/>
              </w:rPr>
              <w:t>C-2</w:t>
            </w:r>
          </w:p>
        </w:tc>
      </w:tr>
      <w:tr w14:paraId="5DF04B6E">
        <w:tblPrEx>
          <w:tblCellMar>
            <w:top w:w="0" w:type="dxa"/>
            <w:left w:w="108" w:type="dxa"/>
            <w:bottom w:w="0" w:type="dxa"/>
            <w:right w:w="108" w:type="dxa"/>
          </w:tblCellMar>
        </w:tblPrEx>
        <w:trPr>
          <w:trHeight w:val="243"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7ECA0E5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AE5A23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形体</w:t>
            </w:r>
            <w:r>
              <w:rPr>
                <w:rFonts w:hint="eastAsia" w:ascii="宋体" w:hAnsi="宋体" w:eastAsia="宋体" w:cs="宋体"/>
                <w:color w:val="000000"/>
                <w:kern w:val="0"/>
                <w:sz w:val="18"/>
                <w:szCs w:val="18"/>
                <w:lang w:val="en-US" w:eastAsia="zh-CN" w:bidi="ar"/>
              </w:rPr>
              <w:t>训练</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931458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用科学的减脂训练达到标准体重，让身体姿态挺拔舒展的同时兼顾美感。</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7104CB8C">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rPr>
            </w:pPr>
            <w:r>
              <w:rPr>
                <w:rFonts w:hint="eastAsia" w:ascii="宋体" w:hAnsi="Times New Roman" w:eastAsia="宋体" w:cs="黑体"/>
                <w:bCs/>
                <w:sz w:val="18"/>
                <w:szCs w:val="18"/>
              </w:rPr>
              <w:t>1.体态矫正训练；</w:t>
            </w:r>
          </w:p>
          <w:p w14:paraId="13CC8A42">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Times New Roman" w:eastAsia="宋体" w:cs="黑体"/>
                <w:bCs/>
                <w:sz w:val="18"/>
                <w:szCs w:val="18"/>
              </w:rPr>
            </w:pPr>
            <w:r>
              <w:rPr>
                <w:rFonts w:hint="eastAsia" w:ascii="宋体" w:hAnsi="Times New Roman" w:eastAsia="宋体" w:cs="黑体"/>
                <w:bCs/>
                <w:sz w:val="18"/>
                <w:szCs w:val="18"/>
              </w:rPr>
              <w:t>2.站姿、走姿训练；</w:t>
            </w:r>
          </w:p>
          <w:p w14:paraId="5547E90A">
            <w:pPr>
              <w:keepNext w:val="0"/>
              <w:keepLines w:val="0"/>
              <w:suppressLineNumbers w:val="0"/>
              <w:adjustRightInd w:val="0"/>
              <w:snapToGrid w:val="0"/>
              <w:spacing w:before="0" w:beforeAutospacing="0" w:after="0" w:afterAutospacing="0" w:line="240" w:lineRule="auto"/>
              <w:ind w:left="0" w:right="0" w:firstLine="0" w:firstLineChars="0"/>
              <w:jc w:val="left"/>
              <w:rPr>
                <w:rFonts w:hint="default" w:ascii="宋体" w:hAnsi="Times New Roman" w:eastAsia="宋体" w:cs="黑体"/>
                <w:bCs/>
                <w:sz w:val="18"/>
                <w:szCs w:val="18"/>
              </w:rPr>
            </w:pPr>
            <w:r>
              <w:rPr>
                <w:rFonts w:hint="eastAsia" w:ascii="宋体" w:hAnsi="Times New Roman" w:eastAsia="宋体" w:cs="黑体"/>
                <w:bCs/>
                <w:sz w:val="18"/>
                <w:szCs w:val="18"/>
              </w:rPr>
              <w:t>3.身体协调性、柔韧性训练；</w:t>
            </w:r>
          </w:p>
          <w:p w14:paraId="6B64F3E5">
            <w:pPr>
              <w:keepNext w:val="0"/>
              <w:keepLines w:val="0"/>
              <w:suppressLineNumbers w:val="0"/>
              <w:adjustRightInd w:val="0"/>
              <w:snapToGrid w:val="0"/>
              <w:spacing w:before="0" w:beforeAutospacing="0" w:after="0" w:afterAutospacing="0" w:line="240" w:lineRule="auto"/>
              <w:ind w:left="0" w:right="0" w:firstLine="0" w:firstLineChars="0"/>
              <w:jc w:val="left"/>
              <w:rPr>
                <w:rFonts w:hint="eastAsia" w:ascii="宋体" w:hAnsi="宋体" w:eastAsia="宋体" w:cs="宋体"/>
                <w:color w:val="000000"/>
                <w:kern w:val="0"/>
                <w:sz w:val="18"/>
                <w:szCs w:val="18"/>
                <w:lang w:eastAsia="zh-CN" w:bidi="ar"/>
              </w:rPr>
            </w:pPr>
            <w:r>
              <w:rPr>
                <w:rFonts w:hint="eastAsia" w:ascii="宋体" w:hAnsi="Times New Roman" w:eastAsia="宋体" w:cs="黑体"/>
                <w:bCs/>
                <w:sz w:val="18"/>
                <w:szCs w:val="18"/>
              </w:rPr>
              <w:t>4.减脂训练</w:t>
            </w:r>
            <w:r>
              <w:rPr>
                <w:rFonts w:hint="eastAsia" w:ascii="宋体" w:hAnsi="Times New Roman" w:eastAsia="宋体" w:cs="黑体"/>
                <w:bCs/>
                <w:sz w:val="18"/>
                <w:szCs w:val="18"/>
                <w:lang w:eastAsia="zh-CN"/>
              </w:rPr>
              <w:t>。</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602D036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Q-6</w:t>
            </w:r>
          </w:p>
          <w:p w14:paraId="20FCDF9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K-10</w:t>
            </w:r>
          </w:p>
          <w:p w14:paraId="38398B93">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C-1</w:t>
            </w:r>
          </w:p>
        </w:tc>
      </w:tr>
      <w:tr w14:paraId="0179231A">
        <w:tblPrEx>
          <w:tblCellMar>
            <w:top w:w="0" w:type="dxa"/>
            <w:left w:w="108" w:type="dxa"/>
            <w:bottom w:w="0" w:type="dxa"/>
            <w:right w:w="108" w:type="dxa"/>
          </w:tblCellMar>
        </w:tblPrEx>
        <w:trPr>
          <w:trHeight w:val="243"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9B9CD5A">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13D9E8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舞台化妆</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1AF7DF7C">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bidi="ar"/>
              </w:rPr>
              <w:t>进行难度较高较完整的舞台角色化妆</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1BE0286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1.舞台化妆的含义；</w:t>
            </w:r>
          </w:p>
          <w:p w14:paraId="17AE13EC">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Times New Roman" w:hAnsi="Times New Roman" w:eastAsia="宋体" w:cs="Times New Roman"/>
                <w:szCs w:val="20"/>
                <w:lang w:val="en-US"/>
              </w:rPr>
            </w:pPr>
            <w:r>
              <w:rPr>
                <w:rFonts w:hint="eastAsia" w:ascii="宋体" w:hAnsi="宋体" w:eastAsia="宋体" w:cs="宋体"/>
                <w:snapToGrid w:val="0"/>
                <w:kern w:val="0"/>
                <w:sz w:val="18"/>
                <w:szCs w:val="18"/>
              </w:rPr>
              <w:t>2.基础</w:t>
            </w:r>
            <w:r>
              <w:rPr>
                <w:rFonts w:hint="eastAsia" w:ascii="宋体" w:hAnsi="宋体" w:eastAsia="宋体" w:cs="宋体"/>
                <w:snapToGrid w:val="0"/>
                <w:kern w:val="0"/>
                <w:sz w:val="18"/>
                <w:szCs w:val="18"/>
                <w:lang w:eastAsia="zh-Hans"/>
              </w:rPr>
              <w:t>舞台</w:t>
            </w:r>
            <w:r>
              <w:rPr>
                <w:rFonts w:hint="eastAsia" w:ascii="宋体" w:hAnsi="宋体" w:eastAsia="宋体" w:cs="宋体"/>
                <w:snapToGrid w:val="0"/>
                <w:kern w:val="0"/>
                <w:sz w:val="18"/>
                <w:szCs w:val="18"/>
              </w:rPr>
              <w:t>妆面。</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4C7BCE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Q-6</w:t>
            </w:r>
          </w:p>
          <w:p w14:paraId="179C8A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K-10</w:t>
            </w:r>
          </w:p>
          <w:p w14:paraId="05F997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C-3</w:t>
            </w:r>
          </w:p>
        </w:tc>
      </w:tr>
      <w:tr w14:paraId="1154EA60">
        <w:tblPrEx>
          <w:tblCellMar>
            <w:top w:w="0" w:type="dxa"/>
            <w:left w:w="108" w:type="dxa"/>
            <w:bottom w:w="0" w:type="dxa"/>
            <w:right w:w="108" w:type="dxa"/>
          </w:tblCellMar>
        </w:tblPrEx>
        <w:trPr>
          <w:trHeight w:val="243"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5B36A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45793435">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流行音乐</w:t>
            </w:r>
            <w:r>
              <w:rPr>
                <w:rFonts w:hint="eastAsia" w:ascii="宋体" w:hAnsi="宋体" w:eastAsia="宋体" w:cs="宋体"/>
                <w:color w:val="000000"/>
                <w:kern w:val="0"/>
                <w:sz w:val="18"/>
                <w:szCs w:val="18"/>
                <w:lang w:val="en-US" w:eastAsia="zh-CN" w:bidi="ar"/>
              </w:rPr>
              <w:t>演唱2</w:t>
            </w:r>
          </w:p>
        </w:tc>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34972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运用相应技巧及舞台表现形式进行流行歌曲的演唱。</w:t>
            </w:r>
          </w:p>
        </w:tc>
        <w:tc>
          <w:tcPr>
            <w:tcW w:w="3674" w:type="dxa"/>
            <w:tcBorders>
              <w:top w:val="single" w:color="000000" w:sz="4" w:space="0"/>
              <w:left w:val="single" w:color="000000" w:sz="4" w:space="0"/>
              <w:bottom w:val="single" w:color="000000" w:sz="4" w:space="0"/>
              <w:right w:val="single" w:color="000000" w:sz="4" w:space="0"/>
            </w:tcBorders>
            <w:noWrap w:val="0"/>
            <w:vAlign w:val="center"/>
          </w:tcPr>
          <w:p w14:paraId="4C318DC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赏析流行音频</w:t>
            </w:r>
            <w:r>
              <w:rPr>
                <w:rFonts w:hint="eastAsia" w:ascii="宋体" w:hAnsi="宋体" w:eastAsia="宋体" w:cs="宋体"/>
                <w:color w:val="000000"/>
                <w:kern w:val="0"/>
                <w:sz w:val="18"/>
                <w:szCs w:val="18"/>
                <w:lang w:bidi="ar"/>
              </w:rPr>
              <w:t>；</w:t>
            </w:r>
          </w:p>
          <w:p w14:paraId="3A53464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学唱流行音乐曲目</w:t>
            </w:r>
            <w:r>
              <w:rPr>
                <w:rFonts w:hint="eastAsia" w:ascii="宋体" w:hAnsi="宋体" w:eastAsia="宋体" w:cs="宋体"/>
                <w:color w:val="000000"/>
                <w:kern w:val="0"/>
                <w:sz w:val="18"/>
                <w:szCs w:val="18"/>
                <w:lang w:bidi="ar"/>
              </w:rPr>
              <w:t>；</w:t>
            </w:r>
          </w:p>
          <w:p w14:paraId="6B1C030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r>
              <w:rPr>
                <w:rFonts w:hint="eastAsia" w:ascii="宋体" w:hAnsi="宋体" w:eastAsia="宋体" w:cs="宋体"/>
                <w:color w:val="000000"/>
                <w:kern w:val="0"/>
                <w:sz w:val="18"/>
                <w:szCs w:val="18"/>
                <w:lang w:val="en-US" w:eastAsia="zh-CN" w:bidi="ar"/>
              </w:rPr>
              <w:t>动作编排</w:t>
            </w:r>
            <w:r>
              <w:rPr>
                <w:rFonts w:hint="eastAsia" w:ascii="宋体" w:hAnsi="宋体" w:eastAsia="宋体" w:cs="宋体"/>
                <w:color w:val="000000"/>
                <w:kern w:val="0"/>
                <w:sz w:val="18"/>
                <w:szCs w:val="18"/>
                <w:lang w:bidi="ar"/>
              </w:rPr>
              <w:t>；</w:t>
            </w:r>
          </w:p>
          <w:p w14:paraId="1339E47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r>
              <w:rPr>
                <w:rFonts w:hint="eastAsia" w:ascii="宋体" w:hAnsi="宋体" w:eastAsia="宋体" w:cs="宋体"/>
                <w:color w:val="000000"/>
                <w:kern w:val="0"/>
                <w:sz w:val="18"/>
                <w:szCs w:val="18"/>
                <w:lang w:val="en-US" w:eastAsia="zh-CN" w:bidi="ar"/>
              </w:rPr>
              <w:t>综合展示。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14:paraId="08ED3AE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Q-6</w:t>
            </w:r>
          </w:p>
          <w:p w14:paraId="0F21779D">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K-5</w:t>
            </w:r>
          </w:p>
          <w:p w14:paraId="52E0EE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C-7</w:t>
            </w:r>
          </w:p>
        </w:tc>
      </w:tr>
      <w:bookmarkEnd w:id="61"/>
    </w:tbl>
    <w:p w14:paraId="46E40531">
      <w:pPr>
        <w:pStyle w:val="3"/>
        <w:bidi w:val="0"/>
        <w:rPr>
          <w:rFonts w:hint="eastAsia"/>
          <w:lang w:val="en-US" w:eastAsia="zh-CN"/>
        </w:rPr>
      </w:pPr>
      <w:bookmarkStart w:id="62" w:name="_Toc31940"/>
      <w:bookmarkStart w:id="63" w:name="_Toc5838"/>
      <w:bookmarkStart w:id="64" w:name="_Toc531"/>
      <w:bookmarkStart w:id="65" w:name="_Toc17196"/>
      <w:bookmarkStart w:id="66" w:name="_Toc18656"/>
      <w:bookmarkStart w:id="67" w:name="_Toc26486"/>
      <w:bookmarkStart w:id="68" w:name="_Toc12194"/>
      <w:r>
        <w:rPr>
          <w:rFonts w:hint="eastAsia"/>
          <w:lang w:val="en-US" w:eastAsia="zh-CN"/>
        </w:rPr>
        <w:t>九、职业证书</w:t>
      </w:r>
      <w:bookmarkEnd w:id="62"/>
      <w:bookmarkEnd w:id="63"/>
      <w:bookmarkEnd w:id="64"/>
      <w:bookmarkEnd w:id="65"/>
      <w:bookmarkEnd w:id="66"/>
      <w:bookmarkEnd w:id="67"/>
      <w:bookmarkEnd w:id="68"/>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544"/>
        <w:gridCol w:w="684"/>
        <w:gridCol w:w="1527"/>
        <w:gridCol w:w="1399"/>
        <w:gridCol w:w="1399"/>
        <w:gridCol w:w="1399"/>
      </w:tblGrid>
      <w:tr w14:paraId="122C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33" w:type="pct"/>
            <w:noWrap w:val="0"/>
            <w:vAlign w:val="center"/>
          </w:tcPr>
          <w:p w14:paraId="1830D976">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序号</w:t>
            </w:r>
          </w:p>
        </w:tc>
        <w:tc>
          <w:tcPr>
            <w:tcW w:w="905" w:type="pct"/>
            <w:noWrap w:val="0"/>
            <w:vAlign w:val="center"/>
          </w:tcPr>
          <w:p w14:paraId="46F06982">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职业证书名称</w:t>
            </w:r>
          </w:p>
        </w:tc>
        <w:tc>
          <w:tcPr>
            <w:tcW w:w="401" w:type="pct"/>
            <w:noWrap w:val="0"/>
            <w:vAlign w:val="center"/>
          </w:tcPr>
          <w:p w14:paraId="5335EAF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级别</w:t>
            </w:r>
          </w:p>
        </w:tc>
        <w:tc>
          <w:tcPr>
            <w:tcW w:w="895" w:type="pct"/>
            <w:noWrap w:val="0"/>
            <w:vAlign w:val="center"/>
          </w:tcPr>
          <w:p w14:paraId="032AB304">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颁 证 单 位</w:t>
            </w:r>
          </w:p>
        </w:tc>
        <w:tc>
          <w:tcPr>
            <w:tcW w:w="820" w:type="pct"/>
            <w:noWrap w:val="0"/>
            <w:vAlign w:val="center"/>
          </w:tcPr>
          <w:p w14:paraId="7EC0B650">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知识点</w:t>
            </w:r>
          </w:p>
        </w:tc>
        <w:tc>
          <w:tcPr>
            <w:tcW w:w="820" w:type="pct"/>
            <w:noWrap w:val="0"/>
            <w:vAlign w:val="center"/>
          </w:tcPr>
          <w:p w14:paraId="6342555B">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技能点</w:t>
            </w:r>
          </w:p>
        </w:tc>
        <w:tc>
          <w:tcPr>
            <w:tcW w:w="820" w:type="pct"/>
            <w:noWrap w:val="0"/>
            <w:vAlign w:val="center"/>
          </w:tcPr>
          <w:p w14:paraId="55ED4434">
            <w:pPr>
              <w:keepNext w:val="0"/>
              <w:keepLines w:val="0"/>
              <w:widowControl w:val="0"/>
              <w:suppressLineNumbers w:val="0"/>
              <w:spacing w:before="0" w:beforeAutospacing="0" w:after="0" w:afterAutospacing="0" w:line="240" w:lineRule="auto"/>
              <w:ind w:left="0" w:right="0" w:firstLine="0" w:firstLineChars="0"/>
              <w:jc w:val="center"/>
              <w:rPr>
                <w:rFonts w:hint="default"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对应课程</w:t>
            </w:r>
          </w:p>
        </w:tc>
      </w:tr>
      <w:tr w14:paraId="0CA7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3" w:type="pct"/>
            <w:noWrap w:val="0"/>
            <w:vAlign w:val="center"/>
          </w:tcPr>
          <w:p w14:paraId="414AACBF">
            <w:pPr>
              <w:keepNext w:val="0"/>
              <w:keepLines w:val="0"/>
              <w:widowControl w:val="0"/>
              <w:suppressLineNumbers w:val="0"/>
              <w:spacing w:before="0" w:beforeAutospacing="0" w:after="0" w:afterAutospacing="0" w:line="240" w:lineRule="auto"/>
              <w:ind w:left="0" w:right="0" w:firstLine="171" w:firstLineChars="95"/>
              <w:jc w:val="both"/>
              <w:rPr>
                <w:rFonts w:hint="eastAsia" w:ascii="宋体" w:hAnsi="宋体" w:eastAsia="宋体" w:cs="宋体"/>
                <w:kern w:val="2"/>
                <w:sz w:val="18"/>
                <w:szCs w:val="18"/>
                <w:lang w:val="en-US" w:eastAsia="zh-CN" w:bidi="ar-SA"/>
              </w:rPr>
            </w:pPr>
            <w:bookmarkStart w:id="69" w:name="OLE_LINK434" w:colFirst="4" w:colLast="6"/>
            <w:r>
              <w:rPr>
                <w:rFonts w:hint="eastAsia" w:ascii="宋体" w:hAnsi="宋体" w:eastAsia="宋体" w:cs="宋体"/>
                <w:kern w:val="2"/>
                <w:sz w:val="18"/>
                <w:szCs w:val="18"/>
                <w:lang w:val="en-US" w:eastAsia="zh-CN" w:bidi="ar-SA"/>
              </w:rPr>
              <w:t>1</w:t>
            </w:r>
          </w:p>
        </w:tc>
        <w:tc>
          <w:tcPr>
            <w:tcW w:w="905" w:type="pct"/>
            <w:noWrap w:val="0"/>
            <w:vAlign w:val="center"/>
          </w:tcPr>
          <w:p w14:paraId="29F6887D">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楷体_GB2312"/>
                <w:color w:val="000000"/>
                <w:kern w:val="2"/>
                <w:sz w:val="18"/>
                <w:szCs w:val="18"/>
                <w:lang w:val="en-US" w:eastAsia="zh-CN" w:bidi="ar-SA"/>
              </w:rPr>
              <w:t>演出经纪人资格证</w:t>
            </w:r>
            <w:r>
              <w:rPr>
                <w:rFonts w:hint="eastAsia" w:ascii="宋体" w:hAnsi="宋体" w:eastAsia="宋体" w:cs="仿宋_GB2312"/>
                <w:kern w:val="2"/>
                <w:sz w:val="18"/>
                <w:szCs w:val="18"/>
                <w:lang w:val="en-US" w:eastAsia="zh-CN" w:bidi="ar-SA"/>
              </w:rPr>
              <w:t>（</w:t>
            </w:r>
            <w:r>
              <w:rPr>
                <w:rFonts w:hint="eastAsia" w:ascii="宋体" w:hAnsi="宋体" w:eastAsia="宋体" w:cs="宋体"/>
                <w:kern w:val="2"/>
                <w:sz w:val="18"/>
                <w:szCs w:val="18"/>
                <w:lang w:val="en-US" w:eastAsia="zh-CN" w:bidi="ar-SA"/>
              </w:rPr>
              <w:t>△</w:t>
            </w:r>
            <w:r>
              <w:rPr>
                <w:rFonts w:hint="eastAsia" w:ascii="宋体" w:hAnsi="宋体" w:eastAsia="宋体" w:cs="仿宋_GB2312"/>
                <w:kern w:val="2"/>
                <w:sz w:val="18"/>
                <w:szCs w:val="18"/>
                <w:lang w:val="en-US" w:eastAsia="zh-CN" w:bidi="ar-SA"/>
              </w:rPr>
              <w:t>）</w:t>
            </w:r>
          </w:p>
        </w:tc>
        <w:tc>
          <w:tcPr>
            <w:tcW w:w="401" w:type="pct"/>
            <w:noWrap w:val="0"/>
            <w:vAlign w:val="center"/>
          </w:tcPr>
          <w:p w14:paraId="2F0B41BF">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楷体_GB2312"/>
                <w:kern w:val="2"/>
                <w:sz w:val="18"/>
                <w:szCs w:val="18"/>
                <w:lang w:val="en-US" w:eastAsia="zh-CN" w:bidi="ar-SA"/>
              </w:rPr>
              <w:t>国家级</w:t>
            </w:r>
          </w:p>
        </w:tc>
        <w:tc>
          <w:tcPr>
            <w:tcW w:w="895" w:type="pct"/>
            <w:noWrap w:val="0"/>
            <w:vAlign w:val="center"/>
          </w:tcPr>
          <w:p w14:paraId="34B982D3">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楷体_GB2312"/>
                <w:color w:val="000000"/>
                <w:kern w:val="2"/>
                <w:sz w:val="18"/>
                <w:szCs w:val="18"/>
                <w:lang w:val="en-US" w:eastAsia="zh-CN" w:bidi="ar-SA"/>
              </w:rPr>
              <w:fldChar w:fldCharType="begin"/>
            </w:r>
            <w:r>
              <w:rPr>
                <w:rFonts w:hint="eastAsia" w:ascii="宋体" w:hAnsi="宋体" w:eastAsia="宋体" w:cs="楷体_GB2312"/>
                <w:color w:val="000000"/>
                <w:kern w:val="2"/>
                <w:sz w:val="18"/>
                <w:szCs w:val="18"/>
                <w:lang w:val="en-US" w:eastAsia="zh-CN" w:bidi="ar-SA"/>
              </w:rPr>
              <w:instrText xml:space="preserve"> HYPERLINK "https://baike.baidu.com/item/%E5%9B%BD%E5%AE%B6%E5%B9%BF%E6%92%AD%E7%94%B5%E5%BD%B1%E7%94%B5%E8%A7%86%E6%80%BB%E5%B1%80/1053801" \t "https://baike.baidu.com/item/%E6%92%AD%E9%9F%B3%E5%91%98%E4%B8%BB%E6%8C%81%E4%BA%BA%E8%AF%81/_blank" </w:instrText>
            </w:r>
            <w:r>
              <w:rPr>
                <w:rFonts w:hint="eastAsia" w:ascii="宋体" w:hAnsi="宋体" w:eastAsia="宋体" w:cs="楷体_GB2312"/>
                <w:color w:val="000000"/>
                <w:kern w:val="2"/>
                <w:sz w:val="18"/>
                <w:szCs w:val="18"/>
                <w:lang w:val="en-US" w:eastAsia="zh-CN" w:bidi="ar-SA"/>
              </w:rPr>
              <w:fldChar w:fldCharType="separate"/>
            </w:r>
            <w:r>
              <w:rPr>
                <w:rFonts w:hint="default" w:ascii="宋体" w:hAnsi="宋体" w:eastAsia="宋体" w:cs="楷体_GB2312"/>
                <w:color w:val="000000"/>
                <w:kern w:val="2"/>
                <w:sz w:val="18"/>
                <w:szCs w:val="18"/>
                <w:lang w:val="en-US" w:eastAsia="zh-CN" w:bidi="ar-SA"/>
              </w:rPr>
              <w:t>国家广播电影电视总局</w:t>
            </w:r>
            <w:r>
              <w:rPr>
                <w:rFonts w:hint="default" w:ascii="宋体" w:hAnsi="宋体" w:eastAsia="宋体" w:cs="楷体_GB2312"/>
                <w:color w:val="000000"/>
                <w:kern w:val="2"/>
                <w:sz w:val="18"/>
                <w:szCs w:val="18"/>
                <w:lang w:val="en-US" w:eastAsia="zh-CN" w:bidi="ar-SA"/>
              </w:rPr>
              <w:fldChar w:fldCharType="end"/>
            </w:r>
          </w:p>
        </w:tc>
        <w:tc>
          <w:tcPr>
            <w:tcW w:w="820" w:type="pct"/>
            <w:noWrap w:val="0"/>
            <w:vAlign w:val="center"/>
          </w:tcPr>
          <w:p w14:paraId="7BE58A26">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sz w:val="18"/>
                <w:szCs w:val="18"/>
              </w:rPr>
            </w:pPr>
            <w:r>
              <w:rPr>
                <w:rFonts w:hint="eastAsia" w:ascii="宋体" w:hAnsi="宋体" w:eastAsia="宋体" w:cs="楷体_GB2312"/>
                <w:sz w:val="18"/>
                <w:szCs w:val="18"/>
              </w:rPr>
              <w:t>1</w:t>
            </w:r>
            <w:r>
              <w:rPr>
                <w:rFonts w:hint="eastAsia" w:ascii="宋体" w:hAnsi="宋体" w:eastAsia="宋体" w:cs="楷体_GB2312"/>
                <w:sz w:val="18"/>
                <w:szCs w:val="18"/>
                <w:lang w:eastAsia="zh-CN"/>
              </w:rPr>
              <w:t>.</w:t>
            </w:r>
            <w:r>
              <w:rPr>
                <w:rFonts w:hint="default" w:ascii="宋体" w:hAnsi="宋体" w:eastAsia="宋体" w:cs="楷体_GB2312"/>
                <w:color w:val="000000"/>
                <w:sz w:val="18"/>
                <w:szCs w:val="18"/>
              </w:rPr>
              <w:t>思想政治与法律基础</w:t>
            </w:r>
          </w:p>
          <w:p w14:paraId="2F6DF32B">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楷体_GB2312"/>
                <w:color w:val="000000"/>
                <w:kern w:val="2"/>
                <w:sz w:val="18"/>
                <w:szCs w:val="18"/>
                <w:lang w:val="en-US" w:eastAsia="zh-CN" w:bidi="ar-SA"/>
              </w:rPr>
              <w:t>2.</w:t>
            </w:r>
            <w:r>
              <w:rPr>
                <w:rFonts w:hint="default" w:ascii="宋体" w:hAnsi="宋体" w:eastAsia="宋体" w:cs="楷体_GB2312"/>
                <w:color w:val="000000"/>
                <w:kern w:val="2"/>
                <w:sz w:val="18"/>
                <w:szCs w:val="18"/>
                <w:lang w:val="en-US" w:eastAsia="zh-CN" w:bidi="ar-SA"/>
              </w:rPr>
              <w:t>出市场政策与经纪实务</w:t>
            </w:r>
          </w:p>
        </w:tc>
        <w:tc>
          <w:tcPr>
            <w:tcW w:w="820" w:type="pct"/>
            <w:noWrap w:val="0"/>
            <w:vAlign w:val="center"/>
          </w:tcPr>
          <w:p w14:paraId="4A8D7928">
            <w:pPr>
              <w:keepNext w:val="0"/>
              <w:keepLines w:val="0"/>
              <w:widowControl/>
              <w:suppressLineNumbers w:val="0"/>
              <w:spacing w:before="0" w:beforeAutospacing="0" w:after="0" w:afterAutospacing="0" w:line="240" w:lineRule="auto"/>
              <w:ind w:left="0" w:right="0" w:firstLine="0" w:firstLineChars="0"/>
              <w:jc w:val="both"/>
              <w:rPr>
                <w:rFonts w:hint="default" w:ascii="宋体" w:hAnsi="宋体" w:eastAsia="宋体" w:cs="楷体_GB2312"/>
                <w:color w:val="000000"/>
                <w:sz w:val="18"/>
                <w:szCs w:val="18"/>
              </w:rPr>
            </w:pPr>
            <w:r>
              <w:rPr>
                <w:rFonts w:hint="eastAsia" w:ascii="宋体" w:hAnsi="宋体" w:eastAsia="宋体" w:cs="楷体_GB2312"/>
                <w:color w:val="000000"/>
                <w:sz w:val="18"/>
                <w:szCs w:val="18"/>
              </w:rPr>
              <w:t>1</w:t>
            </w:r>
            <w:r>
              <w:rPr>
                <w:rFonts w:hint="eastAsia" w:ascii="宋体" w:hAnsi="宋体" w:eastAsia="宋体" w:cs="楷体_GB2312"/>
                <w:color w:val="000000"/>
                <w:sz w:val="18"/>
                <w:szCs w:val="18"/>
                <w:lang w:eastAsia="zh-CN"/>
              </w:rPr>
              <w:t>.</w:t>
            </w:r>
            <w:r>
              <w:rPr>
                <w:rFonts w:hint="default" w:ascii="宋体" w:hAnsi="宋体" w:eastAsia="宋体" w:cs="楷体_GB2312"/>
                <w:color w:val="000000"/>
                <w:sz w:val="18"/>
                <w:szCs w:val="18"/>
              </w:rPr>
              <w:t>法律知识</w:t>
            </w:r>
            <w:r>
              <w:rPr>
                <w:rFonts w:hint="eastAsia" w:ascii="宋体" w:hAnsi="宋体" w:eastAsia="宋体" w:cs="楷体_GB2312"/>
                <w:color w:val="000000"/>
                <w:sz w:val="18"/>
                <w:szCs w:val="18"/>
              </w:rPr>
              <w:t>；</w:t>
            </w:r>
          </w:p>
          <w:p w14:paraId="49EA3F12">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sz w:val="18"/>
                <w:szCs w:val="18"/>
              </w:rPr>
            </w:pPr>
            <w:r>
              <w:rPr>
                <w:rFonts w:hint="eastAsia" w:ascii="宋体" w:hAnsi="宋体" w:eastAsia="宋体" w:cs="楷体_GB2312"/>
                <w:color w:val="000000"/>
                <w:sz w:val="18"/>
                <w:szCs w:val="18"/>
              </w:rPr>
              <w:t>2</w:t>
            </w:r>
            <w:r>
              <w:rPr>
                <w:rFonts w:hint="eastAsia" w:ascii="宋体" w:hAnsi="宋体" w:eastAsia="宋体" w:cs="楷体_GB2312"/>
                <w:color w:val="000000"/>
                <w:sz w:val="18"/>
                <w:szCs w:val="18"/>
                <w:lang w:eastAsia="zh-CN"/>
              </w:rPr>
              <w:t>.</w:t>
            </w:r>
            <w:r>
              <w:rPr>
                <w:rFonts w:hint="default" w:ascii="宋体" w:hAnsi="宋体" w:eastAsia="宋体" w:cs="楷体_GB2312"/>
                <w:color w:val="000000"/>
                <w:sz w:val="18"/>
                <w:szCs w:val="18"/>
              </w:rPr>
              <w:t>艺术鉴赏力</w:t>
            </w:r>
            <w:r>
              <w:rPr>
                <w:rFonts w:hint="eastAsia" w:ascii="宋体" w:hAnsi="宋体" w:eastAsia="宋体" w:cs="楷体_GB2312"/>
                <w:color w:val="000000"/>
                <w:sz w:val="18"/>
                <w:szCs w:val="18"/>
              </w:rPr>
              <w:t>；</w:t>
            </w:r>
          </w:p>
          <w:p w14:paraId="52802B63">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宋体"/>
                <w:sz w:val="18"/>
                <w:szCs w:val="18"/>
              </w:rPr>
            </w:pPr>
            <w:r>
              <w:rPr>
                <w:rFonts w:hint="eastAsia" w:ascii="宋体" w:hAnsi="宋体" w:eastAsia="宋体" w:cs="楷体_GB2312"/>
                <w:color w:val="000000"/>
                <w:sz w:val="18"/>
                <w:szCs w:val="18"/>
              </w:rPr>
              <w:t>3</w:t>
            </w:r>
            <w:r>
              <w:rPr>
                <w:rFonts w:hint="eastAsia" w:ascii="宋体" w:hAnsi="宋体" w:eastAsia="宋体" w:cs="楷体_GB2312"/>
                <w:color w:val="000000"/>
                <w:sz w:val="18"/>
                <w:szCs w:val="18"/>
                <w:lang w:eastAsia="zh-CN"/>
              </w:rPr>
              <w:t>.</w:t>
            </w:r>
            <w:r>
              <w:rPr>
                <w:rFonts w:hint="eastAsia" w:ascii="宋体" w:hAnsi="宋体" w:eastAsia="宋体" w:cs="楷体_GB2312"/>
                <w:color w:val="000000"/>
                <w:sz w:val="18"/>
                <w:szCs w:val="18"/>
              </w:rPr>
              <w:t>织协调能力。</w:t>
            </w:r>
          </w:p>
        </w:tc>
        <w:tc>
          <w:tcPr>
            <w:tcW w:w="820" w:type="pct"/>
            <w:noWrap w:val="0"/>
            <w:vAlign w:val="center"/>
          </w:tcPr>
          <w:p w14:paraId="0728272D">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思想道德与法治、</w:t>
            </w:r>
            <w:r>
              <w:rPr>
                <w:rFonts w:hint="eastAsia" w:ascii="宋体" w:hAnsi="Times New Roman" w:eastAsia="宋体" w:cs="仿宋_GB2312"/>
                <w:bCs/>
                <w:kern w:val="2"/>
                <w:sz w:val="18"/>
                <w:szCs w:val="18"/>
                <w:lang w:val="en-US" w:eastAsia="zh-CN" w:bidi="ar-SA"/>
              </w:rPr>
              <w:t>表演基础、栏目制作、</w:t>
            </w:r>
            <w:r>
              <w:rPr>
                <w:rFonts w:hint="eastAsia" w:ascii="宋体" w:hAnsi="Times New Roman" w:eastAsia="宋体" w:cs="黑体"/>
                <w:bCs/>
                <w:kern w:val="2"/>
                <w:sz w:val="18"/>
                <w:szCs w:val="18"/>
                <w:lang w:val="en-US" w:eastAsia="zh-CN" w:bidi="ar-SA"/>
              </w:rPr>
              <w:t>经典话剧片段、</w:t>
            </w:r>
            <w:r>
              <w:rPr>
                <w:rFonts w:hint="eastAsia" w:ascii="宋体" w:hAnsi="Times New Roman" w:eastAsia="宋体" w:cs="仿宋_GB2312"/>
                <w:bCs/>
                <w:kern w:val="2"/>
                <w:sz w:val="18"/>
                <w:szCs w:val="18"/>
                <w:lang w:val="en-US" w:eastAsia="zh-CN" w:bidi="ar-SA"/>
              </w:rPr>
              <w:t>艺术概论、音乐欣赏、外国戏剧史、影视赏析。</w:t>
            </w:r>
          </w:p>
        </w:tc>
      </w:tr>
      <w:tr w14:paraId="605B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3" w:type="pct"/>
            <w:noWrap w:val="0"/>
            <w:vAlign w:val="center"/>
          </w:tcPr>
          <w:p w14:paraId="43904455">
            <w:pPr>
              <w:keepNext w:val="0"/>
              <w:keepLines w:val="0"/>
              <w:widowControl w:val="0"/>
              <w:suppressLineNumbers w:val="0"/>
              <w:spacing w:before="0" w:beforeAutospacing="0" w:after="0" w:afterAutospacing="0" w:line="240" w:lineRule="auto"/>
              <w:ind w:left="0" w:right="0" w:firstLine="171" w:firstLineChars="95"/>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905" w:type="pct"/>
            <w:noWrap w:val="0"/>
            <w:vAlign w:val="center"/>
          </w:tcPr>
          <w:p w14:paraId="39B5983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音乐教师资格证书（△）</w:t>
            </w:r>
          </w:p>
        </w:tc>
        <w:tc>
          <w:tcPr>
            <w:tcW w:w="401" w:type="pct"/>
            <w:noWrap w:val="0"/>
            <w:vAlign w:val="center"/>
          </w:tcPr>
          <w:p w14:paraId="1D80EBBA">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中、高级</w:t>
            </w:r>
          </w:p>
        </w:tc>
        <w:tc>
          <w:tcPr>
            <w:tcW w:w="895" w:type="pct"/>
            <w:noWrap w:val="0"/>
            <w:vAlign w:val="center"/>
          </w:tcPr>
          <w:p w14:paraId="581738C7">
            <w:pPr>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中国演出行业协会</w:t>
            </w:r>
          </w:p>
        </w:tc>
        <w:tc>
          <w:tcPr>
            <w:tcW w:w="820" w:type="pct"/>
            <w:noWrap w:val="0"/>
            <w:vAlign w:val="center"/>
          </w:tcPr>
          <w:p w14:paraId="78BDA616">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1.具有科学的歌唱发声方法及歌唱能力；</w:t>
            </w:r>
          </w:p>
          <w:p w14:paraId="00172A48">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2.具有科学的演奏方法及演奏能力；</w:t>
            </w:r>
          </w:p>
          <w:p w14:paraId="47FDE46A">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3.具有参与学校及部门安排的各项培训工作的能力。</w:t>
            </w:r>
          </w:p>
        </w:tc>
        <w:tc>
          <w:tcPr>
            <w:tcW w:w="820" w:type="pct"/>
            <w:noWrap w:val="0"/>
            <w:vAlign w:val="center"/>
          </w:tcPr>
          <w:p w14:paraId="764BDF50">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1.科学的歌唱发声方法及课堂教学能力；</w:t>
            </w:r>
          </w:p>
          <w:p w14:paraId="176D2723">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2.科学的演奏</w:t>
            </w:r>
            <w:r>
              <w:rPr>
                <w:rFonts w:hint="eastAsia" w:ascii="宋体" w:hAnsi="宋体" w:eastAsia="宋体" w:cs="楷体_GB2312"/>
                <w:color w:val="000000"/>
                <w:kern w:val="2"/>
                <w:sz w:val="18"/>
                <w:szCs w:val="18"/>
                <w:lang w:val="en-US" w:eastAsia="zh-Hans" w:bidi="ar-SA"/>
              </w:rPr>
              <w:t>弹奏</w:t>
            </w:r>
            <w:r>
              <w:rPr>
                <w:rFonts w:hint="eastAsia" w:ascii="宋体" w:hAnsi="宋体" w:eastAsia="宋体" w:cs="楷体_GB2312"/>
                <w:color w:val="000000"/>
                <w:kern w:val="2"/>
                <w:sz w:val="18"/>
                <w:szCs w:val="18"/>
                <w:lang w:val="en-US" w:eastAsia="zh-CN" w:bidi="ar-SA"/>
              </w:rPr>
              <w:t>方法及课堂教学能力；</w:t>
            </w:r>
          </w:p>
          <w:p w14:paraId="79C1C175">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3.舞台形体规范。</w:t>
            </w:r>
          </w:p>
          <w:p w14:paraId="137B7312">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eastAsia="宋体" w:cs="楷体_GB2312"/>
                <w:color w:val="000000"/>
                <w:kern w:val="2"/>
                <w:sz w:val="18"/>
                <w:szCs w:val="18"/>
                <w:lang w:val="en-US" w:eastAsia="zh-CN" w:bidi="ar-SA"/>
              </w:rPr>
            </w:pPr>
          </w:p>
        </w:tc>
        <w:tc>
          <w:tcPr>
            <w:tcW w:w="820" w:type="pct"/>
            <w:noWrap w:val="0"/>
            <w:vAlign w:val="center"/>
          </w:tcPr>
          <w:p w14:paraId="56A66545">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声乐</w:t>
            </w:r>
          </w:p>
          <w:p w14:paraId="31F6356B">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钢琴</w:t>
            </w:r>
          </w:p>
          <w:p w14:paraId="4E617C02">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形体</w:t>
            </w:r>
          </w:p>
          <w:p w14:paraId="1CBC93BF">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乐理</w:t>
            </w:r>
          </w:p>
          <w:p w14:paraId="7F01AC2B">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视唱练耳</w:t>
            </w:r>
          </w:p>
          <w:p w14:paraId="4C8BE9A9">
            <w:pPr>
              <w:keepNext w:val="0"/>
              <w:keepLines w:val="0"/>
              <w:widowControl w:val="0"/>
              <w:suppressLineNumbers w:val="0"/>
              <w:spacing w:before="0" w:beforeAutospacing="0" w:after="0" w:afterAutospacing="0" w:line="240" w:lineRule="auto"/>
              <w:ind w:left="0" w:right="0" w:firstLine="0" w:firstLineChars="0"/>
              <w:jc w:val="both"/>
              <w:rPr>
                <w:rFonts w:hint="eastAsia" w:ascii="宋体" w:hAnsi="宋体" w:eastAsia="宋体" w:cs="楷体_GB2312"/>
                <w:color w:val="000000"/>
                <w:kern w:val="2"/>
                <w:sz w:val="18"/>
                <w:szCs w:val="18"/>
                <w:lang w:val="en-US" w:eastAsia="zh-CN" w:bidi="ar-SA"/>
              </w:rPr>
            </w:pPr>
            <w:r>
              <w:rPr>
                <w:rFonts w:hint="eastAsia" w:ascii="宋体" w:hAnsi="宋体" w:eastAsia="宋体" w:cs="楷体_GB2312"/>
                <w:color w:val="000000"/>
                <w:kern w:val="2"/>
                <w:sz w:val="18"/>
                <w:szCs w:val="18"/>
                <w:lang w:val="en-US" w:eastAsia="zh-CN" w:bidi="ar-SA"/>
              </w:rPr>
              <w:t>中西音乐史</w:t>
            </w:r>
          </w:p>
          <w:p w14:paraId="06CA0A05">
            <w:pPr>
              <w:keepNext w:val="0"/>
              <w:keepLines w:val="0"/>
              <w:widowControl w:val="0"/>
              <w:suppressLineNumbers w:val="0"/>
              <w:spacing w:before="0" w:beforeAutospacing="0" w:after="0" w:afterAutospacing="0" w:line="240" w:lineRule="auto"/>
              <w:ind w:left="0" w:right="0" w:firstLine="0" w:firstLineChars="0"/>
              <w:jc w:val="both"/>
              <w:rPr>
                <w:rFonts w:hint="default" w:ascii="宋体" w:hAnsi="宋体" w:eastAsia="宋体" w:cs="楷体_GB2312"/>
                <w:color w:val="000000"/>
                <w:kern w:val="2"/>
                <w:sz w:val="18"/>
                <w:szCs w:val="18"/>
                <w:lang w:val="en-US" w:eastAsia="zh-CN" w:bidi="ar-SA"/>
              </w:rPr>
            </w:pPr>
          </w:p>
        </w:tc>
      </w:tr>
      <w:bookmarkEnd w:id="69"/>
    </w:tbl>
    <w:p w14:paraId="5AA5CB71">
      <w:pPr>
        <w:spacing w:line="360" w:lineRule="auto"/>
        <w:ind w:firstLine="402" w:firstLineChars="200"/>
        <w:rPr>
          <w:rFonts w:hint="eastAsia" w:ascii="Times New Roman" w:hAnsi="Times New Roman" w:eastAsia="宋体" w:cs="Times New Roman"/>
          <w:b/>
          <w:sz w:val="20"/>
          <w:szCs w:val="20"/>
        </w:rPr>
      </w:pPr>
      <w:r>
        <w:rPr>
          <w:rFonts w:hint="eastAsia" w:ascii="Times New Roman" w:hAnsi="Times New Roman" w:eastAsia="宋体" w:cs="Times New Roman"/>
          <w:b/>
          <w:sz w:val="20"/>
          <w:szCs w:val="20"/>
        </w:rPr>
        <w:t>注：1.职业证书指与本专业学生就业岗位关联最紧密的</w:t>
      </w:r>
      <w:r>
        <w:rPr>
          <w:rFonts w:ascii="Times New Roman" w:hAnsi="Times New Roman" w:eastAsia="宋体" w:cs="Times New Roman"/>
          <w:b/>
          <w:sz w:val="20"/>
          <w:szCs w:val="20"/>
        </w:rPr>
        <w:t>4</w:t>
      </w:r>
      <w:r>
        <w:rPr>
          <w:rFonts w:hint="eastAsia" w:ascii="Times New Roman" w:hAnsi="Times New Roman" w:eastAsia="宋体" w:cs="Times New Roman"/>
          <w:b/>
          <w:sz w:val="20"/>
          <w:szCs w:val="20"/>
        </w:rPr>
        <w:t>个左右证书；</w:t>
      </w:r>
    </w:p>
    <w:p w14:paraId="584887F3">
      <w:pPr>
        <w:spacing w:line="360" w:lineRule="auto"/>
        <w:ind w:firstLine="402" w:firstLineChars="200"/>
        <w:rPr>
          <w:rFonts w:hint="eastAsia" w:ascii="Times New Roman" w:hAnsi="Times New Roman" w:eastAsia="宋体" w:cs="Times New Roman"/>
          <w:b/>
          <w:color w:val="000000"/>
          <w:sz w:val="20"/>
          <w:szCs w:val="20"/>
        </w:rPr>
      </w:pPr>
      <w:r>
        <w:rPr>
          <w:rFonts w:hint="eastAsia" w:ascii="宋体" w:hAnsi="宋体" w:eastAsia="宋体" w:cs="宋体"/>
          <w:b/>
          <w:bCs/>
          <w:sz w:val="20"/>
          <w:szCs w:val="20"/>
        </w:rPr>
        <w:t>2</w:t>
      </w:r>
      <w:r>
        <w:rPr>
          <w:rFonts w:ascii="宋体" w:hAnsi="宋体" w:eastAsia="宋体" w:cs="宋体"/>
          <w:b/>
          <w:bCs/>
          <w:sz w:val="20"/>
          <w:szCs w:val="20"/>
        </w:rPr>
        <w:t>.</w:t>
      </w:r>
      <w:r>
        <w:rPr>
          <w:rFonts w:hint="eastAsia" w:ascii="宋体" w:hAnsi="宋体" w:eastAsia="宋体" w:cs="宋体"/>
          <w:sz w:val="20"/>
          <w:szCs w:val="20"/>
        </w:rPr>
        <w:t>△</w:t>
      </w:r>
      <w:r>
        <w:rPr>
          <w:rFonts w:hint="eastAsia" w:ascii="Times New Roman" w:hAnsi="Times New Roman" w:eastAsia="宋体" w:cs="Times New Roman"/>
          <w:b/>
          <w:sz w:val="20"/>
          <w:szCs w:val="20"/>
        </w:rPr>
        <w:t>表示职业资格证书，</w:t>
      </w:r>
      <w:r>
        <w:rPr>
          <w:rFonts w:hint="eastAsia" w:ascii="宋体" w:hAnsi="宋体" w:eastAsia="宋体" w:cs="宋体"/>
          <w:sz w:val="20"/>
          <w:szCs w:val="20"/>
        </w:rPr>
        <w:t>◇</w:t>
      </w:r>
      <w:r>
        <w:rPr>
          <w:rFonts w:hint="eastAsia" w:ascii="Times New Roman" w:hAnsi="Times New Roman" w:eastAsia="宋体" w:cs="Times New Roman"/>
          <w:b/>
          <w:sz w:val="20"/>
          <w:szCs w:val="20"/>
        </w:rPr>
        <w:t>表示职业技能等级证书，</w:t>
      </w:r>
      <w:r>
        <w:rPr>
          <w:rFonts w:hint="eastAsia" w:ascii="宋体" w:hAnsi="宋体" w:eastAsia="宋体" w:cs="宋体"/>
          <w:sz w:val="20"/>
          <w:szCs w:val="20"/>
        </w:rPr>
        <w:t>☆</w:t>
      </w:r>
      <w:r>
        <w:rPr>
          <w:rFonts w:hint="eastAsia" w:ascii="Times New Roman" w:hAnsi="Times New Roman" w:eastAsia="宋体" w:cs="Times New Roman"/>
          <w:b/>
          <w:sz w:val="20"/>
          <w:szCs w:val="20"/>
        </w:rPr>
        <w:t>表示其他职业能力</w:t>
      </w:r>
      <w:r>
        <w:rPr>
          <w:rFonts w:hint="eastAsia" w:ascii="Times New Roman" w:hAnsi="Times New Roman" w:eastAsia="宋体" w:cs="Times New Roman"/>
          <w:b/>
          <w:color w:val="000000"/>
          <w:sz w:val="20"/>
          <w:szCs w:val="20"/>
        </w:rPr>
        <w:t>证书;</w:t>
      </w:r>
    </w:p>
    <w:p w14:paraId="18F5BE72">
      <w:pPr>
        <w:spacing w:line="360" w:lineRule="auto"/>
        <w:ind w:firstLine="402" w:firstLineChars="200"/>
        <w:rPr>
          <w:rFonts w:hint="eastAsia" w:ascii="Times New Roman" w:hAnsi="Times New Roman" w:eastAsia="宋体" w:cs="Times New Roman"/>
          <w:b/>
          <w:sz w:val="20"/>
          <w:szCs w:val="20"/>
        </w:rPr>
      </w:pPr>
      <w:r>
        <w:rPr>
          <w:rFonts w:hint="eastAsia" w:ascii="Times New Roman" w:hAnsi="Times New Roman" w:eastAsia="宋体" w:cs="Times New Roman"/>
          <w:b/>
          <w:sz w:val="20"/>
          <w:szCs w:val="20"/>
        </w:rPr>
        <w:t>3.职业技能等级证书、取得职业资格证书或其他职业能力证书可认定为相应课程的考试成绩。</w:t>
      </w:r>
    </w:p>
    <w:p w14:paraId="34870D45">
      <w:pPr>
        <w:pStyle w:val="3"/>
        <w:bidi w:val="0"/>
        <w:rPr>
          <w:lang w:val="en-US" w:eastAsia="zh-CN"/>
        </w:rPr>
      </w:pPr>
      <w:bookmarkStart w:id="70" w:name="_Toc3487"/>
      <w:bookmarkStart w:id="71" w:name="_Toc17950"/>
      <w:bookmarkStart w:id="72" w:name="_Toc5825"/>
      <w:bookmarkStart w:id="73" w:name="_Toc12544"/>
      <w:bookmarkStart w:id="74" w:name="_Toc20390"/>
      <w:bookmarkStart w:id="75" w:name="_Toc26741"/>
      <w:bookmarkStart w:id="76" w:name="_Toc28619"/>
      <w:r>
        <w:rPr>
          <w:rFonts w:hint="eastAsia"/>
          <w:lang w:val="en-US" w:eastAsia="zh-CN"/>
        </w:rPr>
        <w:t>十、技能大赛</w:t>
      </w:r>
      <w:bookmarkEnd w:id="70"/>
      <w:bookmarkEnd w:id="71"/>
      <w:bookmarkEnd w:id="72"/>
      <w:bookmarkEnd w:id="73"/>
      <w:bookmarkEnd w:id="74"/>
      <w:bookmarkEnd w:id="75"/>
      <w:bookmarkEnd w:id="76"/>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804"/>
        <w:gridCol w:w="1960"/>
        <w:gridCol w:w="1757"/>
      </w:tblGrid>
      <w:tr w14:paraId="59DF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2" w:type="pct"/>
            <w:noWrap w:val="0"/>
            <w:vAlign w:val="center"/>
          </w:tcPr>
          <w:p w14:paraId="04A9838A">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b/>
                <w:bCs/>
                <w:sz w:val="18"/>
                <w:szCs w:val="18"/>
              </w:rPr>
            </w:pPr>
            <w:r>
              <w:rPr>
                <w:rFonts w:hint="eastAsia" w:ascii="宋体" w:hAnsi="宋体" w:eastAsia="宋体" w:cs="宋体"/>
                <w:b/>
                <w:bCs/>
                <w:sz w:val="18"/>
                <w:szCs w:val="18"/>
              </w:rPr>
              <w:t>赛项名称</w:t>
            </w:r>
          </w:p>
        </w:tc>
        <w:tc>
          <w:tcPr>
            <w:tcW w:w="1645" w:type="pct"/>
            <w:noWrap w:val="0"/>
            <w:vAlign w:val="center"/>
          </w:tcPr>
          <w:p w14:paraId="17F7C9A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知识点</w:t>
            </w:r>
          </w:p>
        </w:tc>
        <w:tc>
          <w:tcPr>
            <w:tcW w:w="1150" w:type="pct"/>
            <w:noWrap w:val="0"/>
            <w:vAlign w:val="center"/>
          </w:tcPr>
          <w:p w14:paraId="3FB6BB6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技能点</w:t>
            </w:r>
          </w:p>
        </w:tc>
        <w:tc>
          <w:tcPr>
            <w:tcW w:w="1031" w:type="pct"/>
            <w:noWrap w:val="0"/>
            <w:vAlign w:val="center"/>
          </w:tcPr>
          <w:p w14:paraId="489AACD5">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对应课程</w:t>
            </w:r>
          </w:p>
        </w:tc>
      </w:tr>
      <w:tr w14:paraId="49BB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2" w:type="pct"/>
            <w:noWrap w:val="0"/>
            <w:vAlign w:val="center"/>
          </w:tcPr>
          <w:p w14:paraId="730F861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rPr>
            </w:pPr>
            <w:r>
              <w:rPr>
                <w:rFonts w:hint="eastAsia" w:ascii="宋体" w:hAnsi="宋体" w:eastAsia="宋体" w:cs="楷体_GB2312"/>
                <w:sz w:val="18"/>
                <w:szCs w:val="18"/>
                <w:lang w:eastAsia="zh-Hans"/>
              </w:rPr>
              <w:t>山东省职业院校技能大赛高职组声乐</w:t>
            </w:r>
          </w:p>
        </w:tc>
        <w:tc>
          <w:tcPr>
            <w:tcW w:w="1645" w:type="pct"/>
            <w:noWrap w:val="0"/>
            <w:vAlign w:val="center"/>
          </w:tcPr>
          <w:p w14:paraId="3F12C04E">
            <w:pPr>
              <w:keepNext w:val="0"/>
              <w:keepLines w:val="0"/>
              <w:widowControl/>
              <w:suppressLineNumbers w:val="0"/>
              <w:spacing w:before="0" w:beforeAutospacing="0" w:after="0" w:afterAutospacing="0" w:line="240" w:lineRule="auto"/>
              <w:ind w:left="0" w:right="0" w:firstLine="0" w:firstLineChars="0"/>
              <w:rPr>
                <w:rFonts w:hint="eastAsia" w:ascii="宋体" w:hAnsi="宋体" w:eastAsia="宋体" w:cs="楷体_GB2312"/>
                <w:sz w:val="18"/>
                <w:szCs w:val="18"/>
              </w:rPr>
            </w:pPr>
            <w:r>
              <w:rPr>
                <w:rFonts w:hint="eastAsia" w:ascii="宋体" w:hAnsi="宋体" w:eastAsia="宋体" w:cs="楷体_GB2312"/>
                <w:sz w:val="18"/>
                <w:szCs w:val="18"/>
                <w:lang w:eastAsia="zh-Hans"/>
              </w:rPr>
              <w:t>专业核心能力展示和综合素养考核</w:t>
            </w:r>
          </w:p>
        </w:tc>
        <w:tc>
          <w:tcPr>
            <w:tcW w:w="1150" w:type="pct"/>
            <w:noWrap w:val="0"/>
            <w:vAlign w:val="center"/>
          </w:tcPr>
          <w:p w14:paraId="2D6495A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声乐演唱 视唱练耳</w:t>
            </w:r>
          </w:p>
          <w:p w14:paraId="19EDBA6E">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楷体_GB2312"/>
                <w:sz w:val="18"/>
                <w:szCs w:val="18"/>
              </w:rPr>
            </w:pPr>
            <w:r>
              <w:rPr>
                <w:rFonts w:hint="eastAsia" w:ascii="宋体" w:hAnsi="宋体" w:eastAsia="宋体" w:cs="楷体_GB2312"/>
                <w:sz w:val="18"/>
                <w:szCs w:val="18"/>
                <w:lang w:eastAsia="zh-Hans"/>
              </w:rPr>
              <w:t xml:space="preserve"> 艺术素养测试</w:t>
            </w:r>
          </w:p>
        </w:tc>
        <w:tc>
          <w:tcPr>
            <w:tcW w:w="1031" w:type="pct"/>
            <w:noWrap w:val="0"/>
            <w:vAlign w:val="center"/>
          </w:tcPr>
          <w:p w14:paraId="3799F7D8">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声乐</w:t>
            </w:r>
          </w:p>
          <w:p w14:paraId="5D13032B">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视唱练耳</w:t>
            </w:r>
          </w:p>
          <w:p w14:paraId="60AD7CFA">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楷体_GB2312"/>
                <w:sz w:val="18"/>
                <w:szCs w:val="18"/>
              </w:rPr>
            </w:pPr>
            <w:r>
              <w:rPr>
                <w:rFonts w:hint="eastAsia" w:ascii="宋体" w:hAnsi="宋体" w:eastAsia="宋体" w:cs="楷体_GB2312"/>
                <w:sz w:val="18"/>
                <w:szCs w:val="18"/>
                <w:lang w:eastAsia="zh-Hans"/>
              </w:rPr>
              <w:t>中西方音乐史</w:t>
            </w:r>
          </w:p>
        </w:tc>
      </w:tr>
      <w:tr w14:paraId="4159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2" w:type="pct"/>
            <w:noWrap w:val="0"/>
            <w:vAlign w:val="center"/>
          </w:tcPr>
          <w:p w14:paraId="72EBA6E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山东省高校音乐舞蹈专业师生基本功展示</w:t>
            </w:r>
          </w:p>
        </w:tc>
        <w:tc>
          <w:tcPr>
            <w:tcW w:w="1645" w:type="pct"/>
            <w:noWrap w:val="0"/>
            <w:vAlign w:val="center"/>
          </w:tcPr>
          <w:p w14:paraId="4D83505E">
            <w:pPr>
              <w:keepNext w:val="0"/>
              <w:keepLines w:val="0"/>
              <w:widowControl/>
              <w:suppressLineNumbers w:val="0"/>
              <w:spacing w:before="0" w:beforeAutospacing="0" w:after="0" w:afterAutospacing="0" w:line="240" w:lineRule="auto"/>
              <w:ind w:left="0" w:right="0" w:firstLine="0" w:firstLineChars="0"/>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专业核心能力展示和综合素养考核</w:t>
            </w:r>
          </w:p>
        </w:tc>
        <w:tc>
          <w:tcPr>
            <w:tcW w:w="1150" w:type="pct"/>
            <w:noWrap w:val="0"/>
            <w:vAlign w:val="center"/>
          </w:tcPr>
          <w:p w14:paraId="64EBF657">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声乐演唱 钢琴演奏 视唱练耳 艺术素养测试</w:t>
            </w:r>
          </w:p>
        </w:tc>
        <w:tc>
          <w:tcPr>
            <w:tcW w:w="1031" w:type="pct"/>
            <w:noWrap w:val="0"/>
            <w:vAlign w:val="center"/>
          </w:tcPr>
          <w:p w14:paraId="474BC1F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钢琴</w:t>
            </w:r>
          </w:p>
          <w:p w14:paraId="392A8701">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视唱练耳</w:t>
            </w:r>
          </w:p>
          <w:p w14:paraId="1F0B897F">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楷体_GB2312"/>
                <w:sz w:val="18"/>
                <w:szCs w:val="18"/>
                <w:lang w:eastAsia="zh-Hans"/>
              </w:rPr>
            </w:pPr>
            <w:r>
              <w:rPr>
                <w:rFonts w:hint="eastAsia" w:ascii="宋体" w:hAnsi="宋体" w:eastAsia="宋体" w:cs="楷体_GB2312"/>
                <w:sz w:val="18"/>
                <w:szCs w:val="18"/>
                <w:lang w:eastAsia="zh-Hans"/>
              </w:rPr>
              <w:t>中西方音乐史</w:t>
            </w:r>
          </w:p>
        </w:tc>
      </w:tr>
    </w:tbl>
    <w:p w14:paraId="454BFB52">
      <w:pPr>
        <w:spacing w:line="360" w:lineRule="auto"/>
        <w:ind w:firstLine="361" w:firstLineChars="200"/>
        <w:rPr>
          <w:rFonts w:hint="eastAsia" w:ascii="宋体" w:hAnsi="宋体" w:eastAsia="宋体" w:cs="宋体"/>
          <w:b/>
          <w:bCs/>
          <w:sz w:val="18"/>
          <w:szCs w:val="18"/>
        </w:rPr>
      </w:pPr>
      <w:r>
        <w:rPr>
          <w:rFonts w:hint="eastAsia" w:ascii="宋体" w:hAnsi="宋体" w:eastAsia="宋体" w:cs="宋体"/>
          <w:b/>
          <w:bCs/>
          <w:sz w:val="18"/>
          <w:szCs w:val="18"/>
        </w:rPr>
        <w:t>注：技能大赛指山东省职业院校技能大赛。</w:t>
      </w:r>
    </w:p>
    <w:p w14:paraId="3F77D224">
      <w:pPr>
        <w:pStyle w:val="3"/>
        <w:bidi w:val="0"/>
        <w:rPr>
          <w:rFonts w:hint="eastAsia"/>
          <w:lang w:val="en-US" w:eastAsia="zh-CN"/>
        </w:rPr>
      </w:pPr>
      <w:bookmarkStart w:id="77" w:name="_Toc5322"/>
      <w:bookmarkStart w:id="78" w:name="_Toc18212"/>
      <w:bookmarkStart w:id="79" w:name="_Toc7232"/>
      <w:bookmarkStart w:id="80" w:name="_Toc27625"/>
      <w:bookmarkStart w:id="81" w:name="_Toc14950"/>
      <w:bookmarkStart w:id="82" w:name="_Toc19613"/>
      <w:bookmarkStart w:id="83" w:name="_Toc22080"/>
      <w:r>
        <w:rPr>
          <w:rFonts w:hint="eastAsia"/>
          <w:lang w:val="en-US" w:eastAsia="zh-CN"/>
        </w:rPr>
        <w:t>十一、课程结构框架</w:t>
      </w:r>
      <w:bookmarkEnd w:id="77"/>
      <w:bookmarkEnd w:id="78"/>
      <w:bookmarkEnd w:id="79"/>
      <w:bookmarkEnd w:id="80"/>
      <w:bookmarkEnd w:id="81"/>
      <w:bookmarkEnd w:id="82"/>
      <w:bookmarkEnd w:id="83"/>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778"/>
        <w:gridCol w:w="670"/>
        <w:gridCol w:w="643"/>
        <w:gridCol w:w="629"/>
        <w:gridCol w:w="1258"/>
        <w:gridCol w:w="1149"/>
        <w:gridCol w:w="711"/>
        <w:gridCol w:w="1200"/>
      </w:tblGrid>
      <w:tr w14:paraId="7744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67" w:type="pct"/>
            <w:vMerge w:val="restart"/>
            <w:noWrap w:val="0"/>
            <w:vAlign w:val="center"/>
          </w:tcPr>
          <w:p w14:paraId="27DEA30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公共基础课</w:t>
            </w:r>
          </w:p>
        </w:tc>
        <w:tc>
          <w:tcPr>
            <w:tcW w:w="457" w:type="pct"/>
            <w:noWrap w:val="0"/>
            <w:vAlign w:val="center"/>
          </w:tcPr>
          <w:p w14:paraId="4F60D41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必修</w:t>
            </w:r>
          </w:p>
        </w:tc>
        <w:tc>
          <w:tcPr>
            <w:tcW w:w="393" w:type="pct"/>
            <w:noWrap w:val="0"/>
            <w:vAlign w:val="center"/>
          </w:tcPr>
          <w:p w14:paraId="396D5F5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default" w:ascii="宋体" w:hAnsi="宋体" w:eastAsia="宋体" w:cs="宋体"/>
                <w:bCs/>
                <w:sz w:val="18"/>
                <w:szCs w:val="18"/>
              </w:rPr>
              <w:t>422</w:t>
            </w:r>
          </w:p>
        </w:tc>
        <w:tc>
          <w:tcPr>
            <w:tcW w:w="377" w:type="pct"/>
            <w:noWrap w:val="0"/>
            <w:vAlign w:val="center"/>
          </w:tcPr>
          <w:p w14:paraId="65A6C11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default" w:ascii="宋体" w:hAnsi="宋体" w:eastAsia="宋体" w:cs="宋体"/>
                <w:bCs/>
                <w:sz w:val="18"/>
                <w:szCs w:val="18"/>
              </w:rPr>
              <w:t>224</w:t>
            </w:r>
          </w:p>
        </w:tc>
        <w:tc>
          <w:tcPr>
            <w:tcW w:w="369" w:type="pct"/>
            <w:noWrap w:val="0"/>
            <w:vAlign w:val="center"/>
          </w:tcPr>
          <w:p w14:paraId="3167DBFD">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default" w:ascii="宋体" w:hAnsi="宋体" w:eastAsia="宋体" w:cs="宋体"/>
                <w:bCs/>
                <w:sz w:val="18"/>
                <w:szCs w:val="18"/>
              </w:rPr>
              <w:t>646</w:t>
            </w:r>
          </w:p>
        </w:tc>
        <w:tc>
          <w:tcPr>
            <w:tcW w:w="738" w:type="pct"/>
            <w:noWrap w:val="0"/>
            <w:vAlign w:val="center"/>
          </w:tcPr>
          <w:p w14:paraId="622F9F3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23.18</w:t>
            </w:r>
            <w:r>
              <w:rPr>
                <w:rFonts w:hint="default" w:ascii="宋体" w:hAnsi="宋体" w:eastAsia="宋体" w:cs="宋体"/>
                <w:bCs/>
                <w:sz w:val="18"/>
                <w:szCs w:val="18"/>
              </w:rPr>
              <w:t>%</w:t>
            </w:r>
          </w:p>
        </w:tc>
        <w:tc>
          <w:tcPr>
            <w:tcW w:w="674" w:type="pct"/>
            <w:noWrap w:val="0"/>
            <w:vAlign w:val="center"/>
          </w:tcPr>
          <w:p w14:paraId="2BE3656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8.04</w:t>
            </w:r>
            <w:r>
              <w:rPr>
                <w:rFonts w:hint="default" w:ascii="宋体" w:hAnsi="宋体" w:eastAsia="宋体" w:cs="宋体"/>
                <w:bCs/>
                <w:sz w:val="18"/>
                <w:szCs w:val="18"/>
              </w:rPr>
              <w:t>%</w:t>
            </w:r>
          </w:p>
        </w:tc>
        <w:tc>
          <w:tcPr>
            <w:tcW w:w="417" w:type="pct"/>
            <w:noWrap w:val="0"/>
            <w:vAlign w:val="center"/>
          </w:tcPr>
          <w:p w14:paraId="00BD554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default" w:ascii="宋体" w:hAnsi="宋体" w:eastAsia="宋体" w:cs="宋体"/>
                <w:bCs/>
                <w:sz w:val="18"/>
                <w:szCs w:val="18"/>
              </w:rPr>
              <w:t>38</w:t>
            </w:r>
          </w:p>
        </w:tc>
        <w:tc>
          <w:tcPr>
            <w:tcW w:w="704" w:type="pct"/>
            <w:noWrap w:val="0"/>
            <w:vAlign w:val="center"/>
          </w:tcPr>
          <w:p w14:paraId="00BD61E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26.02</w:t>
            </w:r>
            <w:r>
              <w:rPr>
                <w:rFonts w:hint="default" w:ascii="宋体" w:hAnsi="宋体" w:eastAsia="宋体" w:cs="宋体"/>
                <w:bCs/>
                <w:sz w:val="18"/>
                <w:szCs w:val="18"/>
              </w:rPr>
              <w:t>%</w:t>
            </w:r>
          </w:p>
        </w:tc>
      </w:tr>
      <w:tr w14:paraId="3216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67" w:type="pct"/>
            <w:vMerge w:val="continue"/>
            <w:noWrap w:val="0"/>
            <w:vAlign w:val="center"/>
          </w:tcPr>
          <w:p w14:paraId="3B548D6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p>
        </w:tc>
        <w:tc>
          <w:tcPr>
            <w:tcW w:w="457" w:type="pct"/>
            <w:noWrap w:val="0"/>
            <w:vAlign w:val="center"/>
          </w:tcPr>
          <w:p w14:paraId="0451A60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任选</w:t>
            </w:r>
          </w:p>
        </w:tc>
        <w:tc>
          <w:tcPr>
            <w:tcW w:w="393" w:type="pct"/>
            <w:noWrap w:val="0"/>
            <w:vAlign w:val="center"/>
          </w:tcPr>
          <w:p w14:paraId="0420188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default" w:ascii="宋体" w:hAnsi="宋体" w:eastAsia="宋体" w:cs="宋体"/>
                <w:bCs/>
                <w:sz w:val="18"/>
                <w:szCs w:val="18"/>
              </w:rPr>
              <w:t>96</w:t>
            </w:r>
          </w:p>
        </w:tc>
        <w:tc>
          <w:tcPr>
            <w:tcW w:w="377" w:type="pct"/>
            <w:noWrap w:val="0"/>
            <w:vAlign w:val="center"/>
          </w:tcPr>
          <w:p w14:paraId="71A6DEE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default" w:ascii="宋体" w:hAnsi="宋体" w:eastAsia="宋体" w:cs="宋体"/>
                <w:bCs/>
                <w:sz w:val="18"/>
                <w:szCs w:val="18"/>
              </w:rPr>
              <w:t>0</w:t>
            </w:r>
          </w:p>
        </w:tc>
        <w:tc>
          <w:tcPr>
            <w:tcW w:w="369" w:type="pct"/>
            <w:noWrap w:val="0"/>
            <w:vAlign w:val="center"/>
          </w:tcPr>
          <w:p w14:paraId="2DB7F8A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default" w:ascii="宋体" w:hAnsi="宋体" w:eastAsia="宋体" w:cs="宋体"/>
                <w:bCs/>
                <w:sz w:val="18"/>
                <w:szCs w:val="18"/>
              </w:rPr>
              <w:t>96</w:t>
            </w:r>
          </w:p>
        </w:tc>
        <w:tc>
          <w:tcPr>
            <w:tcW w:w="738" w:type="pct"/>
            <w:noWrap w:val="0"/>
            <w:vAlign w:val="center"/>
          </w:tcPr>
          <w:p w14:paraId="1182BC1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3.44</w:t>
            </w:r>
            <w:r>
              <w:rPr>
                <w:rFonts w:hint="default" w:ascii="宋体" w:hAnsi="宋体" w:eastAsia="宋体" w:cs="宋体"/>
                <w:bCs/>
                <w:sz w:val="18"/>
                <w:szCs w:val="18"/>
              </w:rPr>
              <w:t>%</w:t>
            </w:r>
          </w:p>
        </w:tc>
        <w:tc>
          <w:tcPr>
            <w:tcW w:w="674" w:type="pct"/>
            <w:noWrap w:val="0"/>
            <w:vAlign w:val="center"/>
          </w:tcPr>
          <w:p w14:paraId="46DC78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default" w:ascii="宋体" w:hAnsi="宋体" w:eastAsia="宋体" w:cs="宋体"/>
                <w:bCs/>
                <w:sz w:val="18"/>
                <w:szCs w:val="18"/>
              </w:rPr>
              <w:t>0.%</w:t>
            </w:r>
          </w:p>
        </w:tc>
        <w:tc>
          <w:tcPr>
            <w:tcW w:w="417" w:type="pct"/>
            <w:noWrap w:val="0"/>
            <w:vAlign w:val="center"/>
          </w:tcPr>
          <w:p w14:paraId="14C8FF6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default" w:ascii="宋体" w:hAnsi="宋体" w:eastAsia="宋体" w:cs="宋体"/>
                <w:bCs/>
                <w:sz w:val="18"/>
                <w:szCs w:val="18"/>
              </w:rPr>
              <w:t>6</w:t>
            </w:r>
          </w:p>
        </w:tc>
        <w:tc>
          <w:tcPr>
            <w:tcW w:w="704" w:type="pct"/>
            <w:noWrap w:val="0"/>
            <w:vAlign w:val="center"/>
          </w:tcPr>
          <w:p w14:paraId="30157CF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4.1</w:t>
            </w:r>
            <w:r>
              <w:rPr>
                <w:rFonts w:hint="default" w:ascii="宋体" w:hAnsi="宋体" w:eastAsia="宋体" w:cs="宋体"/>
                <w:bCs/>
                <w:sz w:val="18"/>
                <w:szCs w:val="18"/>
              </w:rPr>
              <w:t>%</w:t>
            </w:r>
          </w:p>
        </w:tc>
      </w:tr>
      <w:tr w14:paraId="296B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pct"/>
            <w:noWrap w:val="0"/>
            <w:vAlign w:val="center"/>
          </w:tcPr>
          <w:p w14:paraId="3C2F6DE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专业基础课</w:t>
            </w:r>
          </w:p>
        </w:tc>
        <w:tc>
          <w:tcPr>
            <w:tcW w:w="457" w:type="pct"/>
            <w:noWrap w:val="0"/>
            <w:vAlign w:val="center"/>
          </w:tcPr>
          <w:p w14:paraId="3C00103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必修</w:t>
            </w:r>
          </w:p>
        </w:tc>
        <w:tc>
          <w:tcPr>
            <w:tcW w:w="393" w:type="pct"/>
            <w:noWrap w:val="0"/>
            <w:vAlign w:val="center"/>
          </w:tcPr>
          <w:p w14:paraId="6E0E6CC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bCs/>
                <w:sz w:val="18"/>
                <w:szCs w:val="18"/>
                <w:lang w:val="en-US" w:eastAsia="zh-CN"/>
              </w:rPr>
            </w:pPr>
            <w:r>
              <w:rPr>
                <w:rFonts w:hint="eastAsia" w:ascii="宋体" w:hAnsi="Times New Roman" w:eastAsia="宋体" w:cs="Times New Roman"/>
                <w:bCs/>
                <w:color w:val="auto"/>
                <w:sz w:val="18"/>
                <w:szCs w:val="18"/>
                <w:highlight w:val="none"/>
                <w:lang w:val="en-US" w:eastAsia="zh-CN"/>
              </w:rPr>
              <w:t>110</w:t>
            </w:r>
          </w:p>
        </w:tc>
        <w:tc>
          <w:tcPr>
            <w:tcW w:w="377" w:type="pct"/>
            <w:noWrap w:val="0"/>
            <w:vAlign w:val="center"/>
          </w:tcPr>
          <w:p w14:paraId="6069288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bCs/>
                <w:sz w:val="18"/>
                <w:szCs w:val="18"/>
                <w:lang w:val="en-US" w:eastAsia="zh-CN"/>
              </w:rPr>
            </w:pPr>
            <w:r>
              <w:rPr>
                <w:rFonts w:hint="eastAsia" w:ascii="宋体" w:hAnsi="Times New Roman" w:eastAsia="宋体" w:cs="Times New Roman"/>
                <w:bCs/>
                <w:color w:val="auto"/>
                <w:sz w:val="18"/>
                <w:szCs w:val="18"/>
                <w:highlight w:val="none"/>
                <w:lang w:val="en-US" w:eastAsia="zh-CN"/>
              </w:rPr>
              <w:t>338</w:t>
            </w:r>
          </w:p>
        </w:tc>
        <w:tc>
          <w:tcPr>
            <w:tcW w:w="369" w:type="pct"/>
            <w:noWrap w:val="0"/>
            <w:vAlign w:val="center"/>
          </w:tcPr>
          <w:p w14:paraId="18145F5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448</w:t>
            </w:r>
          </w:p>
        </w:tc>
        <w:tc>
          <w:tcPr>
            <w:tcW w:w="738" w:type="pct"/>
            <w:noWrap w:val="0"/>
            <w:vAlign w:val="center"/>
          </w:tcPr>
          <w:p w14:paraId="6C14304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16.08%</w:t>
            </w:r>
          </w:p>
        </w:tc>
        <w:tc>
          <w:tcPr>
            <w:tcW w:w="674" w:type="pct"/>
            <w:noWrap w:val="0"/>
            <w:vAlign w:val="center"/>
          </w:tcPr>
          <w:p w14:paraId="4A5E5C0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12.13%</w:t>
            </w:r>
          </w:p>
        </w:tc>
        <w:tc>
          <w:tcPr>
            <w:tcW w:w="417" w:type="pct"/>
            <w:noWrap w:val="0"/>
            <w:vAlign w:val="center"/>
          </w:tcPr>
          <w:p w14:paraId="0EE03AC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lang w:val="en-US" w:eastAsia="zh-CN"/>
              </w:rPr>
              <w:t>28</w:t>
            </w:r>
          </w:p>
        </w:tc>
        <w:tc>
          <w:tcPr>
            <w:tcW w:w="704" w:type="pct"/>
            <w:noWrap w:val="0"/>
            <w:vAlign w:val="center"/>
          </w:tcPr>
          <w:p w14:paraId="3EB9310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19.17%</w:t>
            </w:r>
          </w:p>
        </w:tc>
      </w:tr>
      <w:tr w14:paraId="7CBE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pct"/>
            <w:noWrap w:val="0"/>
            <w:vAlign w:val="center"/>
          </w:tcPr>
          <w:p w14:paraId="00DAAD7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专业核心课</w:t>
            </w:r>
          </w:p>
        </w:tc>
        <w:tc>
          <w:tcPr>
            <w:tcW w:w="457" w:type="pct"/>
            <w:noWrap w:val="0"/>
            <w:vAlign w:val="center"/>
          </w:tcPr>
          <w:p w14:paraId="1FF5EDE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必修</w:t>
            </w:r>
          </w:p>
        </w:tc>
        <w:tc>
          <w:tcPr>
            <w:tcW w:w="393" w:type="pct"/>
            <w:noWrap w:val="0"/>
            <w:vAlign w:val="center"/>
          </w:tcPr>
          <w:p w14:paraId="1A11FCC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bCs/>
                <w:sz w:val="18"/>
                <w:szCs w:val="18"/>
                <w:lang w:val="en-US" w:eastAsia="zh-CN"/>
              </w:rPr>
            </w:pPr>
            <w:r>
              <w:rPr>
                <w:rFonts w:hint="eastAsia" w:ascii="宋体" w:hAnsi="Times New Roman" w:eastAsia="宋体" w:cs="Times New Roman"/>
                <w:bCs/>
                <w:color w:val="auto"/>
                <w:sz w:val="18"/>
                <w:szCs w:val="18"/>
                <w:highlight w:val="none"/>
                <w:lang w:val="en-US" w:eastAsia="zh-CN"/>
              </w:rPr>
              <w:t>96</w:t>
            </w:r>
          </w:p>
        </w:tc>
        <w:tc>
          <w:tcPr>
            <w:tcW w:w="377" w:type="pct"/>
            <w:noWrap w:val="0"/>
            <w:vAlign w:val="center"/>
          </w:tcPr>
          <w:p w14:paraId="7FC0C9F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bCs/>
                <w:sz w:val="18"/>
                <w:szCs w:val="18"/>
                <w:lang w:val="en-US" w:eastAsia="zh-CN"/>
              </w:rPr>
            </w:pPr>
            <w:r>
              <w:rPr>
                <w:rFonts w:hint="eastAsia" w:ascii="宋体" w:hAnsi="Times New Roman" w:eastAsia="宋体" w:cs="Times New Roman"/>
                <w:bCs/>
                <w:color w:val="auto"/>
                <w:sz w:val="18"/>
                <w:szCs w:val="18"/>
                <w:highlight w:val="none"/>
                <w:lang w:val="en-US" w:eastAsia="zh-CN"/>
              </w:rPr>
              <w:t>288</w:t>
            </w:r>
          </w:p>
        </w:tc>
        <w:tc>
          <w:tcPr>
            <w:tcW w:w="369" w:type="pct"/>
            <w:noWrap w:val="0"/>
            <w:vAlign w:val="center"/>
          </w:tcPr>
          <w:p w14:paraId="6EEFF5A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384</w:t>
            </w:r>
          </w:p>
        </w:tc>
        <w:tc>
          <w:tcPr>
            <w:tcW w:w="738" w:type="pct"/>
            <w:noWrap w:val="0"/>
            <w:vAlign w:val="center"/>
          </w:tcPr>
          <w:p w14:paraId="3BE4B93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13.78%</w:t>
            </w:r>
          </w:p>
        </w:tc>
        <w:tc>
          <w:tcPr>
            <w:tcW w:w="674" w:type="pct"/>
            <w:noWrap w:val="0"/>
            <w:vAlign w:val="center"/>
          </w:tcPr>
          <w:p w14:paraId="1B4EF8F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10.33%</w:t>
            </w:r>
          </w:p>
        </w:tc>
        <w:tc>
          <w:tcPr>
            <w:tcW w:w="417" w:type="pct"/>
            <w:noWrap w:val="0"/>
            <w:vAlign w:val="center"/>
          </w:tcPr>
          <w:p w14:paraId="6FBCE0B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24</w:t>
            </w:r>
          </w:p>
        </w:tc>
        <w:tc>
          <w:tcPr>
            <w:tcW w:w="704" w:type="pct"/>
            <w:noWrap w:val="0"/>
            <w:vAlign w:val="center"/>
          </w:tcPr>
          <w:p w14:paraId="0756646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16.43%</w:t>
            </w:r>
          </w:p>
        </w:tc>
      </w:tr>
      <w:tr w14:paraId="1D62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67" w:type="pct"/>
            <w:noWrap w:val="0"/>
            <w:vAlign w:val="center"/>
          </w:tcPr>
          <w:p w14:paraId="295F3F9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专业拓展课</w:t>
            </w:r>
          </w:p>
        </w:tc>
        <w:tc>
          <w:tcPr>
            <w:tcW w:w="457" w:type="pct"/>
            <w:noWrap w:val="0"/>
            <w:vAlign w:val="center"/>
          </w:tcPr>
          <w:p w14:paraId="32ADCFB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选修</w:t>
            </w:r>
          </w:p>
        </w:tc>
        <w:tc>
          <w:tcPr>
            <w:tcW w:w="393" w:type="pct"/>
            <w:noWrap w:val="0"/>
            <w:vAlign w:val="center"/>
          </w:tcPr>
          <w:p w14:paraId="255D539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color w:val="000000"/>
                <w:sz w:val="18"/>
                <w:szCs w:val="18"/>
                <w:lang w:val="en-US" w:eastAsia="zh-CN"/>
              </w:rPr>
              <w:t>100</w:t>
            </w:r>
          </w:p>
        </w:tc>
        <w:tc>
          <w:tcPr>
            <w:tcW w:w="377" w:type="pct"/>
            <w:noWrap w:val="0"/>
            <w:vAlign w:val="center"/>
          </w:tcPr>
          <w:p w14:paraId="1E95F9E1">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color w:val="000000"/>
                <w:sz w:val="18"/>
                <w:szCs w:val="18"/>
                <w:lang w:val="en-US" w:eastAsia="zh-CN"/>
              </w:rPr>
              <w:t>220</w:t>
            </w:r>
          </w:p>
        </w:tc>
        <w:tc>
          <w:tcPr>
            <w:tcW w:w="369" w:type="pct"/>
            <w:noWrap w:val="0"/>
            <w:vAlign w:val="center"/>
          </w:tcPr>
          <w:p w14:paraId="25FAE22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rPr>
            </w:pPr>
            <w:r>
              <w:rPr>
                <w:rFonts w:hint="eastAsia" w:ascii="宋体" w:hAnsi="宋体" w:eastAsia="宋体" w:cs="宋体"/>
                <w:bCs/>
                <w:sz w:val="18"/>
                <w:szCs w:val="18"/>
                <w:lang w:val="en-US" w:eastAsia="zh-CN"/>
              </w:rPr>
              <w:t>320</w:t>
            </w:r>
          </w:p>
        </w:tc>
        <w:tc>
          <w:tcPr>
            <w:tcW w:w="738" w:type="pct"/>
            <w:noWrap w:val="0"/>
            <w:vAlign w:val="center"/>
          </w:tcPr>
          <w:p w14:paraId="54E7CAA1">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11.48%</w:t>
            </w:r>
          </w:p>
        </w:tc>
        <w:tc>
          <w:tcPr>
            <w:tcW w:w="674" w:type="pct"/>
            <w:noWrap w:val="0"/>
            <w:vAlign w:val="center"/>
          </w:tcPr>
          <w:p w14:paraId="27164580">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7.89%</w:t>
            </w:r>
          </w:p>
        </w:tc>
        <w:tc>
          <w:tcPr>
            <w:tcW w:w="417" w:type="pct"/>
            <w:noWrap w:val="0"/>
            <w:vAlign w:val="center"/>
          </w:tcPr>
          <w:p w14:paraId="4737D997">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20</w:t>
            </w:r>
          </w:p>
        </w:tc>
        <w:tc>
          <w:tcPr>
            <w:tcW w:w="704" w:type="pct"/>
            <w:noWrap w:val="0"/>
            <w:vAlign w:val="center"/>
          </w:tcPr>
          <w:p w14:paraId="01A55A2D">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13.69%</w:t>
            </w:r>
          </w:p>
        </w:tc>
      </w:tr>
      <w:tr w14:paraId="5541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67" w:type="pct"/>
            <w:noWrap w:val="0"/>
            <w:vAlign w:val="center"/>
          </w:tcPr>
          <w:p w14:paraId="05E195B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集中实践</w:t>
            </w:r>
          </w:p>
        </w:tc>
        <w:tc>
          <w:tcPr>
            <w:tcW w:w="457" w:type="pct"/>
            <w:noWrap w:val="0"/>
            <w:vAlign w:val="center"/>
          </w:tcPr>
          <w:p w14:paraId="645A4C9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必修</w:t>
            </w:r>
          </w:p>
        </w:tc>
        <w:tc>
          <w:tcPr>
            <w:tcW w:w="393" w:type="pct"/>
            <w:noWrap w:val="0"/>
            <w:vAlign w:val="center"/>
          </w:tcPr>
          <w:p w14:paraId="57BD9A6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default" w:ascii="宋体" w:hAnsi="宋体" w:eastAsia="宋体" w:cs="宋体"/>
                <w:bCs/>
                <w:sz w:val="18"/>
                <w:szCs w:val="18"/>
              </w:rPr>
              <w:t>0</w:t>
            </w:r>
          </w:p>
        </w:tc>
        <w:tc>
          <w:tcPr>
            <w:tcW w:w="377" w:type="pct"/>
            <w:noWrap w:val="0"/>
            <w:vAlign w:val="center"/>
          </w:tcPr>
          <w:p w14:paraId="16B70D8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default" w:ascii="宋体" w:hAnsi="宋体" w:eastAsia="宋体" w:cs="宋体"/>
                <w:bCs/>
                <w:sz w:val="18"/>
                <w:szCs w:val="18"/>
              </w:rPr>
              <w:t>892</w:t>
            </w:r>
          </w:p>
        </w:tc>
        <w:tc>
          <w:tcPr>
            <w:tcW w:w="369" w:type="pct"/>
            <w:noWrap w:val="0"/>
            <w:vAlign w:val="center"/>
          </w:tcPr>
          <w:p w14:paraId="7989311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default" w:ascii="宋体" w:hAnsi="宋体" w:eastAsia="宋体" w:cs="宋体"/>
                <w:bCs/>
                <w:sz w:val="18"/>
                <w:szCs w:val="18"/>
              </w:rPr>
              <w:t>892</w:t>
            </w:r>
          </w:p>
        </w:tc>
        <w:tc>
          <w:tcPr>
            <w:tcW w:w="738" w:type="pct"/>
            <w:noWrap w:val="0"/>
            <w:vAlign w:val="center"/>
          </w:tcPr>
          <w:p w14:paraId="1E12E770">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32.01</w:t>
            </w:r>
            <w:r>
              <w:rPr>
                <w:rFonts w:hint="default" w:ascii="宋体" w:hAnsi="宋体" w:eastAsia="宋体" w:cs="宋体"/>
                <w:bCs/>
                <w:sz w:val="18"/>
                <w:szCs w:val="18"/>
              </w:rPr>
              <w:t>%</w:t>
            </w:r>
          </w:p>
        </w:tc>
        <w:tc>
          <w:tcPr>
            <w:tcW w:w="674" w:type="pct"/>
            <w:noWrap w:val="0"/>
            <w:vAlign w:val="center"/>
          </w:tcPr>
          <w:p w14:paraId="21258E3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32.01</w:t>
            </w:r>
            <w:r>
              <w:rPr>
                <w:rFonts w:hint="default" w:ascii="宋体" w:hAnsi="宋体" w:eastAsia="宋体" w:cs="宋体"/>
                <w:bCs/>
                <w:sz w:val="18"/>
                <w:szCs w:val="18"/>
              </w:rPr>
              <w:t>%</w:t>
            </w:r>
          </w:p>
        </w:tc>
        <w:tc>
          <w:tcPr>
            <w:tcW w:w="417" w:type="pct"/>
            <w:noWrap w:val="0"/>
            <w:vAlign w:val="center"/>
          </w:tcPr>
          <w:p w14:paraId="2861F20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eastAsia="zh-CN"/>
              </w:rPr>
            </w:pPr>
            <w:r>
              <w:rPr>
                <w:rFonts w:hint="default" w:ascii="宋体" w:hAnsi="宋体" w:eastAsia="宋体" w:cs="宋体"/>
                <w:bCs/>
                <w:sz w:val="18"/>
                <w:szCs w:val="18"/>
              </w:rPr>
              <w:t>30</w:t>
            </w:r>
          </w:p>
        </w:tc>
        <w:tc>
          <w:tcPr>
            <w:tcW w:w="704" w:type="pct"/>
            <w:noWrap w:val="0"/>
            <w:vAlign w:val="center"/>
          </w:tcPr>
          <w:p w14:paraId="49812BE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20.54%</w:t>
            </w:r>
          </w:p>
        </w:tc>
      </w:tr>
      <w:tr w14:paraId="03A9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24" w:type="pct"/>
            <w:gridSpan w:val="2"/>
            <w:noWrap w:val="0"/>
            <w:vAlign w:val="center"/>
          </w:tcPr>
          <w:p w14:paraId="788AA42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合计（毕业应修）</w:t>
            </w:r>
          </w:p>
        </w:tc>
        <w:tc>
          <w:tcPr>
            <w:tcW w:w="393" w:type="pct"/>
            <w:noWrap w:val="0"/>
            <w:vAlign w:val="center"/>
          </w:tcPr>
          <w:p w14:paraId="7EE80B2F">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rPr>
            </w:pPr>
            <w:r>
              <w:rPr>
                <w:rFonts w:hint="eastAsia" w:ascii="宋体" w:hAnsi="宋体" w:eastAsia="宋体" w:cs="宋体"/>
                <w:color w:val="000000"/>
                <w:sz w:val="18"/>
                <w:szCs w:val="18"/>
                <w:lang w:val="en-US" w:eastAsia="zh-CN"/>
              </w:rPr>
              <w:t>824</w:t>
            </w:r>
          </w:p>
        </w:tc>
        <w:tc>
          <w:tcPr>
            <w:tcW w:w="377" w:type="pct"/>
            <w:noWrap w:val="0"/>
            <w:vAlign w:val="center"/>
          </w:tcPr>
          <w:p w14:paraId="581FBC28">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rPr>
            </w:pPr>
            <w:r>
              <w:rPr>
                <w:rFonts w:hint="eastAsia" w:ascii="宋体" w:hAnsi="宋体" w:eastAsia="宋体" w:cs="宋体"/>
                <w:bCs/>
                <w:sz w:val="18"/>
                <w:szCs w:val="18"/>
                <w:lang w:val="en-US" w:eastAsia="zh-CN"/>
              </w:rPr>
              <w:t>1738</w:t>
            </w:r>
          </w:p>
        </w:tc>
        <w:tc>
          <w:tcPr>
            <w:tcW w:w="369" w:type="pct"/>
            <w:noWrap w:val="0"/>
            <w:vAlign w:val="center"/>
          </w:tcPr>
          <w:p w14:paraId="5494999D">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rPr>
            </w:pPr>
            <w:r>
              <w:rPr>
                <w:rFonts w:hint="eastAsia" w:ascii="宋体" w:hAnsi="宋体" w:eastAsia="宋体" w:cs="宋体"/>
                <w:bCs/>
                <w:sz w:val="18"/>
                <w:szCs w:val="18"/>
                <w:lang w:val="en-US" w:eastAsia="zh-CN"/>
              </w:rPr>
              <w:t>2786</w:t>
            </w:r>
          </w:p>
        </w:tc>
        <w:tc>
          <w:tcPr>
            <w:tcW w:w="738" w:type="pct"/>
            <w:noWrap w:val="0"/>
            <w:vAlign w:val="center"/>
          </w:tcPr>
          <w:p w14:paraId="369E705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default" w:ascii="宋体" w:hAnsi="宋体" w:eastAsia="宋体" w:cs="宋体"/>
                <w:bCs/>
                <w:sz w:val="18"/>
                <w:szCs w:val="18"/>
              </w:rPr>
              <w:t>100%</w:t>
            </w:r>
          </w:p>
        </w:tc>
        <w:tc>
          <w:tcPr>
            <w:tcW w:w="674" w:type="pct"/>
            <w:noWrap w:val="0"/>
            <w:vAlign w:val="center"/>
          </w:tcPr>
          <w:p w14:paraId="0AF6AA8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70.4</w:t>
            </w:r>
            <w:r>
              <w:rPr>
                <w:rFonts w:hint="default" w:ascii="宋体" w:hAnsi="宋体" w:eastAsia="宋体" w:cs="宋体"/>
                <w:bCs/>
                <w:sz w:val="18"/>
                <w:szCs w:val="18"/>
              </w:rPr>
              <w:t>%</w:t>
            </w:r>
          </w:p>
        </w:tc>
        <w:tc>
          <w:tcPr>
            <w:tcW w:w="417" w:type="pct"/>
            <w:noWrap w:val="0"/>
            <w:vAlign w:val="center"/>
          </w:tcPr>
          <w:p w14:paraId="17F0AC0D">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lang w:val="en-US"/>
              </w:rPr>
            </w:pPr>
            <w:r>
              <w:rPr>
                <w:rFonts w:hint="eastAsia" w:ascii="宋体" w:hAnsi="宋体" w:eastAsia="宋体" w:cs="宋体"/>
                <w:bCs/>
                <w:sz w:val="18"/>
                <w:szCs w:val="18"/>
                <w:lang w:val="en-US" w:eastAsia="zh-CN"/>
              </w:rPr>
              <w:t>146</w:t>
            </w:r>
          </w:p>
        </w:tc>
        <w:tc>
          <w:tcPr>
            <w:tcW w:w="704" w:type="pct"/>
            <w:noWrap w:val="0"/>
            <w:vAlign w:val="center"/>
          </w:tcPr>
          <w:p w14:paraId="4D5E0050">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sz w:val="18"/>
                <w:szCs w:val="18"/>
              </w:rPr>
            </w:pPr>
            <w:r>
              <w:rPr>
                <w:rFonts w:hint="eastAsia" w:ascii="宋体" w:hAnsi="宋体" w:eastAsia="宋体" w:cs="宋体"/>
                <w:bCs/>
                <w:sz w:val="18"/>
                <w:szCs w:val="18"/>
                <w:lang w:val="en-US" w:eastAsia="zh-CN"/>
              </w:rPr>
              <w:t>100%</w:t>
            </w:r>
          </w:p>
        </w:tc>
      </w:tr>
    </w:tbl>
    <w:p w14:paraId="4EAB1412">
      <w:pPr>
        <w:pStyle w:val="3"/>
        <w:bidi w:val="0"/>
        <w:rPr>
          <w:rFonts w:hint="eastAsia"/>
          <w:lang w:val="en-US" w:eastAsia="zh-CN"/>
        </w:rPr>
      </w:pPr>
      <w:bookmarkStart w:id="84" w:name="_Toc12533"/>
      <w:bookmarkStart w:id="85" w:name="_Toc14342"/>
      <w:bookmarkStart w:id="86" w:name="_Toc8278"/>
      <w:bookmarkStart w:id="87" w:name="_Toc4136"/>
      <w:bookmarkStart w:id="88" w:name="_Toc18497"/>
      <w:bookmarkStart w:id="89" w:name="_Toc6132"/>
      <w:bookmarkStart w:id="90" w:name="_Toc21854"/>
      <w:r>
        <w:rPr>
          <w:rFonts w:hint="eastAsia"/>
          <w:lang w:val="en-US" w:eastAsia="zh-CN"/>
        </w:rPr>
        <w:t>十二、教学时间安排表</w:t>
      </w:r>
      <w:bookmarkEnd w:id="84"/>
      <w:bookmarkEnd w:id="85"/>
      <w:bookmarkEnd w:id="86"/>
      <w:bookmarkEnd w:id="87"/>
      <w:bookmarkEnd w:id="88"/>
      <w:bookmarkEnd w:id="89"/>
      <w:bookmarkEnd w:id="90"/>
    </w:p>
    <w:tbl>
      <w:tblPr>
        <w:tblStyle w:val="5"/>
        <w:tblW w:w="4998" w:type="pct"/>
        <w:jc w:val="center"/>
        <w:tblLayout w:type="autofit"/>
        <w:tblCellMar>
          <w:top w:w="0" w:type="dxa"/>
          <w:left w:w="0" w:type="dxa"/>
          <w:bottom w:w="0" w:type="dxa"/>
          <w:right w:w="0" w:type="dxa"/>
        </w:tblCellMar>
      </w:tblPr>
      <w:tblGrid>
        <w:gridCol w:w="890"/>
        <w:gridCol w:w="1088"/>
        <w:gridCol w:w="2277"/>
        <w:gridCol w:w="1116"/>
        <w:gridCol w:w="1049"/>
        <w:gridCol w:w="1893"/>
      </w:tblGrid>
      <w:tr w14:paraId="521F3497">
        <w:tblPrEx>
          <w:tblCellMar>
            <w:top w:w="0" w:type="dxa"/>
            <w:left w:w="0" w:type="dxa"/>
            <w:bottom w:w="0" w:type="dxa"/>
            <w:right w:w="0" w:type="dxa"/>
          </w:tblCellMar>
        </w:tblPrEx>
        <w:trPr>
          <w:trHeight w:val="163" w:hRule="atLeast"/>
          <w:jc w:val="center"/>
        </w:trPr>
        <w:tc>
          <w:tcPr>
            <w:tcW w:w="535" w:type="pct"/>
            <w:vMerge w:val="restart"/>
            <w:tcBorders>
              <w:top w:val="single" w:color="auto" w:sz="4" w:space="0"/>
              <w:left w:val="single" w:color="auto" w:sz="4" w:space="0"/>
              <w:bottom w:val="single" w:color="auto" w:sz="4" w:space="0"/>
              <w:right w:val="single" w:color="auto" w:sz="4" w:space="0"/>
            </w:tcBorders>
            <w:noWrap w:val="0"/>
            <w:vAlign w:val="center"/>
          </w:tcPr>
          <w:p w14:paraId="7F4B9D4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学年</w:t>
            </w:r>
          </w:p>
        </w:tc>
        <w:tc>
          <w:tcPr>
            <w:tcW w:w="654" w:type="pct"/>
            <w:vMerge w:val="restart"/>
            <w:tcBorders>
              <w:top w:val="single" w:color="auto" w:sz="4" w:space="0"/>
              <w:left w:val="single" w:color="auto" w:sz="4" w:space="0"/>
              <w:bottom w:val="single" w:color="auto" w:sz="4" w:space="0"/>
              <w:right w:val="single" w:color="auto" w:sz="4" w:space="0"/>
            </w:tcBorders>
            <w:noWrap w:val="0"/>
            <w:vAlign w:val="center"/>
          </w:tcPr>
          <w:p w14:paraId="4726D7E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总周数</w:t>
            </w:r>
          </w:p>
        </w:tc>
        <w:tc>
          <w:tcPr>
            <w:tcW w:w="2671" w:type="pct"/>
            <w:gridSpan w:val="3"/>
            <w:tcBorders>
              <w:top w:val="single" w:color="auto" w:sz="4" w:space="0"/>
              <w:left w:val="single" w:color="auto" w:sz="4" w:space="0"/>
              <w:bottom w:val="single" w:color="auto" w:sz="4" w:space="0"/>
              <w:right w:val="single" w:color="auto" w:sz="4" w:space="0"/>
            </w:tcBorders>
            <w:noWrap w:val="0"/>
            <w:vAlign w:val="center"/>
          </w:tcPr>
          <w:p w14:paraId="0A7C437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教学活动</w:t>
            </w:r>
          </w:p>
        </w:tc>
        <w:tc>
          <w:tcPr>
            <w:tcW w:w="1138" w:type="pct"/>
            <w:vMerge w:val="restart"/>
            <w:tcBorders>
              <w:top w:val="single" w:color="auto" w:sz="4" w:space="0"/>
              <w:left w:val="single" w:color="auto" w:sz="4" w:space="0"/>
              <w:bottom w:val="single" w:color="auto" w:sz="4" w:space="0"/>
              <w:right w:val="single" w:color="auto" w:sz="4" w:space="0"/>
            </w:tcBorders>
            <w:noWrap w:val="0"/>
            <w:vAlign w:val="center"/>
          </w:tcPr>
          <w:p w14:paraId="37EC7FC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假期</w:t>
            </w:r>
          </w:p>
        </w:tc>
      </w:tr>
      <w:tr w14:paraId="70F5E548">
        <w:tblPrEx>
          <w:tblCellMar>
            <w:top w:w="0" w:type="dxa"/>
            <w:left w:w="0" w:type="dxa"/>
            <w:bottom w:w="0" w:type="dxa"/>
            <w:right w:w="0" w:type="dxa"/>
          </w:tblCellMar>
        </w:tblPrEx>
        <w:trPr>
          <w:trHeight w:val="257" w:hRule="atLeast"/>
          <w:jc w:val="center"/>
        </w:trPr>
        <w:tc>
          <w:tcPr>
            <w:tcW w:w="535" w:type="pct"/>
            <w:vMerge w:val="continue"/>
            <w:tcBorders>
              <w:top w:val="single" w:color="auto" w:sz="4" w:space="0"/>
              <w:left w:val="single" w:color="auto" w:sz="4" w:space="0"/>
              <w:bottom w:val="single" w:color="auto" w:sz="4" w:space="0"/>
              <w:right w:val="single" w:color="auto" w:sz="4" w:space="0"/>
            </w:tcBorders>
            <w:noWrap w:val="0"/>
            <w:vAlign w:val="center"/>
          </w:tcPr>
          <w:p w14:paraId="6B1B940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p>
        </w:tc>
        <w:tc>
          <w:tcPr>
            <w:tcW w:w="654" w:type="pct"/>
            <w:vMerge w:val="continue"/>
            <w:tcBorders>
              <w:top w:val="single" w:color="auto" w:sz="4" w:space="0"/>
              <w:left w:val="single" w:color="auto" w:sz="4" w:space="0"/>
              <w:bottom w:val="single" w:color="auto" w:sz="4" w:space="0"/>
              <w:right w:val="single" w:color="auto" w:sz="4" w:space="0"/>
            </w:tcBorders>
            <w:noWrap w:val="0"/>
            <w:vAlign w:val="center"/>
          </w:tcPr>
          <w:p w14:paraId="7C7EB4A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p>
        </w:tc>
        <w:tc>
          <w:tcPr>
            <w:tcW w:w="1369" w:type="pct"/>
            <w:tcBorders>
              <w:top w:val="single" w:color="auto" w:sz="4" w:space="0"/>
              <w:left w:val="single" w:color="auto" w:sz="4" w:space="0"/>
              <w:bottom w:val="single" w:color="auto" w:sz="4" w:space="0"/>
              <w:right w:val="single" w:color="auto" w:sz="4" w:space="0"/>
            </w:tcBorders>
            <w:noWrap w:val="0"/>
            <w:vAlign w:val="center"/>
          </w:tcPr>
          <w:p w14:paraId="11E03D5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教学（含理实一体教学及集中</w:t>
            </w:r>
          </w:p>
          <w:p w14:paraId="02CFA2E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实习实训）</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628D5BA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复习考试</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155762D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sz w:val="18"/>
                <w:szCs w:val="18"/>
              </w:rPr>
            </w:pPr>
            <w:r>
              <w:rPr>
                <w:rFonts w:hint="eastAsia" w:ascii="宋体" w:hAnsi="宋体" w:eastAsia="宋体" w:cs="宋体"/>
                <w:b/>
                <w:sz w:val="18"/>
                <w:szCs w:val="18"/>
              </w:rPr>
              <w:t>机动</w:t>
            </w:r>
          </w:p>
        </w:tc>
        <w:tc>
          <w:tcPr>
            <w:tcW w:w="1138" w:type="pct"/>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65174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p>
        </w:tc>
      </w:tr>
      <w:tr w14:paraId="71C8FF39">
        <w:tblPrEx>
          <w:tblCellMar>
            <w:top w:w="0" w:type="dxa"/>
            <w:left w:w="0" w:type="dxa"/>
            <w:bottom w:w="0" w:type="dxa"/>
            <w:right w:w="0" w:type="dxa"/>
          </w:tblCellMar>
        </w:tblPrEx>
        <w:trPr>
          <w:trHeight w:val="741" w:hRule="atLeast"/>
          <w:jc w:val="center"/>
        </w:trPr>
        <w:tc>
          <w:tcPr>
            <w:tcW w:w="535" w:type="pct"/>
            <w:tcBorders>
              <w:top w:val="single" w:color="auto" w:sz="4" w:space="0"/>
              <w:left w:val="single" w:color="auto" w:sz="4" w:space="0"/>
              <w:bottom w:val="single" w:color="auto" w:sz="4" w:space="0"/>
              <w:right w:val="single" w:color="auto" w:sz="4" w:space="0"/>
            </w:tcBorders>
            <w:noWrap w:val="0"/>
            <w:vAlign w:val="center"/>
          </w:tcPr>
          <w:p w14:paraId="2E66DA4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一</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7F82E0A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52</w:t>
            </w:r>
          </w:p>
        </w:tc>
        <w:tc>
          <w:tcPr>
            <w:tcW w:w="1369"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07CE2BD1">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32</w:t>
            </w:r>
          </w:p>
        </w:tc>
        <w:tc>
          <w:tcPr>
            <w:tcW w:w="671"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26541D1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4</w:t>
            </w:r>
          </w:p>
        </w:tc>
        <w:tc>
          <w:tcPr>
            <w:tcW w:w="630"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74028CB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4</w:t>
            </w:r>
          </w:p>
        </w:tc>
        <w:tc>
          <w:tcPr>
            <w:tcW w:w="1138"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5142735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12</w:t>
            </w:r>
          </w:p>
        </w:tc>
      </w:tr>
      <w:tr w14:paraId="2FC706DD">
        <w:tblPrEx>
          <w:tblCellMar>
            <w:top w:w="0" w:type="dxa"/>
            <w:left w:w="0" w:type="dxa"/>
            <w:bottom w:w="0" w:type="dxa"/>
            <w:right w:w="0" w:type="dxa"/>
          </w:tblCellMar>
        </w:tblPrEx>
        <w:trPr>
          <w:trHeight w:val="617" w:hRule="atLeast"/>
          <w:jc w:val="center"/>
        </w:trPr>
        <w:tc>
          <w:tcPr>
            <w:tcW w:w="535" w:type="pct"/>
            <w:tcBorders>
              <w:top w:val="single" w:color="auto" w:sz="4" w:space="0"/>
              <w:left w:val="single" w:color="auto" w:sz="4" w:space="0"/>
              <w:bottom w:val="single" w:color="auto" w:sz="4" w:space="0"/>
              <w:right w:val="single" w:color="auto" w:sz="4" w:space="0"/>
            </w:tcBorders>
            <w:noWrap w:val="0"/>
            <w:vAlign w:val="center"/>
          </w:tcPr>
          <w:p w14:paraId="252AFE6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二</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31FCCF5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52</w:t>
            </w:r>
          </w:p>
        </w:tc>
        <w:tc>
          <w:tcPr>
            <w:tcW w:w="1369"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671696BD">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32</w:t>
            </w:r>
          </w:p>
        </w:tc>
        <w:tc>
          <w:tcPr>
            <w:tcW w:w="671"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65A74C8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4</w:t>
            </w:r>
          </w:p>
        </w:tc>
        <w:tc>
          <w:tcPr>
            <w:tcW w:w="630"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5E09AF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4</w:t>
            </w:r>
          </w:p>
        </w:tc>
        <w:tc>
          <w:tcPr>
            <w:tcW w:w="1138"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20C5B45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12</w:t>
            </w:r>
          </w:p>
        </w:tc>
      </w:tr>
      <w:tr w14:paraId="74A48D6C">
        <w:tblPrEx>
          <w:tblCellMar>
            <w:top w:w="0" w:type="dxa"/>
            <w:left w:w="0" w:type="dxa"/>
            <w:bottom w:w="0" w:type="dxa"/>
            <w:right w:w="0" w:type="dxa"/>
          </w:tblCellMar>
        </w:tblPrEx>
        <w:trPr>
          <w:trHeight w:val="787" w:hRule="atLeast"/>
          <w:jc w:val="center"/>
        </w:trPr>
        <w:tc>
          <w:tcPr>
            <w:tcW w:w="535" w:type="pct"/>
            <w:tcBorders>
              <w:top w:val="single" w:color="auto" w:sz="4" w:space="0"/>
              <w:left w:val="single" w:color="auto" w:sz="4" w:space="0"/>
              <w:bottom w:val="single" w:color="auto" w:sz="4" w:space="0"/>
              <w:right w:val="single" w:color="auto" w:sz="4" w:space="0"/>
            </w:tcBorders>
            <w:noWrap w:val="0"/>
            <w:vAlign w:val="center"/>
          </w:tcPr>
          <w:p w14:paraId="0B0D6AD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三</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3936410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FF0000"/>
                <w:sz w:val="18"/>
                <w:szCs w:val="18"/>
                <w:highlight w:val="green"/>
              </w:rPr>
            </w:pPr>
            <w:r>
              <w:rPr>
                <w:rFonts w:hint="eastAsia" w:ascii="宋体" w:hAnsi="宋体" w:eastAsia="宋体" w:cs="宋体"/>
                <w:bCs/>
                <w:color w:val="000000"/>
                <w:sz w:val="18"/>
                <w:szCs w:val="18"/>
              </w:rPr>
              <w:t>45</w:t>
            </w:r>
          </w:p>
        </w:tc>
        <w:tc>
          <w:tcPr>
            <w:tcW w:w="1369"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2C65262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38（含岗位实习20周）</w:t>
            </w:r>
          </w:p>
        </w:tc>
        <w:tc>
          <w:tcPr>
            <w:tcW w:w="671"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1043309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1</w:t>
            </w:r>
          </w:p>
        </w:tc>
        <w:tc>
          <w:tcPr>
            <w:tcW w:w="630"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2FF7BF9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1</w:t>
            </w:r>
          </w:p>
        </w:tc>
        <w:tc>
          <w:tcPr>
            <w:tcW w:w="1138" w:type="pct"/>
            <w:tcBorders>
              <w:top w:val="single" w:color="auto" w:sz="4" w:space="0"/>
              <w:left w:val="single" w:color="auto" w:sz="4" w:space="0"/>
              <w:bottom w:val="single" w:color="auto" w:sz="4" w:space="0"/>
              <w:right w:val="single" w:color="auto" w:sz="4" w:space="0"/>
            </w:tcBorders>
            <w:noWrap w:val="0"/>
            <w:tcMar>
              <w:top w:w="40" w:type="dxa"/>
              <w:left w:w="40" w:type="dxa"/>
              <w:bottom w:w="40" w:type="dxa"/>
              <w:right w:w="40" w:type="dxa"/>
            </w:tcMar>
            <w:vAlign w:val="center"/>
          </w:tcPr>
          <w:p w14:paraId="1D5C685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5</w:t>
            </w:r>
          </w:p>
        </w:tc>
      </w:tr>
    </w:tbl>
    <w:p w14:paraId="623C01A6">
      <w:pPr>
        <w:widowControl/>
        <w:spacing w:line="360" w:lineRule="auto"/>
        <w:ind w:firstLine="420" w:firstLineChars="200"/>
        <w:rPr>
          <w:rFonts w:hint="eastAsia"/>
          <w:lang w:val="en-US" w:eastAsia="zh-CN"/>
        </w:rPr>
      </w:pPr>
      <w:r>
        <w:rPr>
          <w:rFonts w:hint="eastAsia" w:ascii="宋体" w:hAnsi="宋体" w:eastAsia="宋体" w:cs="仿宋_GB2312"/>
          <w:kern w:val="0"/>
          <w:szCs w:val="21"/>
        </w:rPr>
        <w:t>教学总周数</w:t>
      </w:r>
      <w:r>
        <w:rPr>
          <w:rFonts w:ascii="宋体" w:hAnsi="宋体" w:eastAsia="宋体" w:cs="仿宋_GB2312"/>
          <w:kern w:val="0"/>
          <w:szCs w:val="21"/>
        </w:rPr>
        <w:t>=</w:t>
      </w:r>
      <w:r>
        <w:rPr>
          <w:rFonts w:hint="eastAsia" w:ascii="宋体" w:hAnsi="宋体" w:eastAsia="宋体" w:cs="仿宋_GB2312"/>
          <w:kern w:val="0"/>
          <w:szCs w:val="21"/>
        </w:rPr>
        <w:t>教学</w:t>
      </w:r>
      <w:r>
        <w:rPr>
          <w:rFonts w:ascii="宋体" w:hAnsi="宋体" w:eastAsia="宋体" w:cs="仿宋_GB2312"/>
          <w:kern w:val="0"/>
          <w:szCs w:val="21"/>
        </w:rPr>
        <w:t>+</w:t>
      </w:r>
      <w:r>
        <w:rPr>
          <w:rFonts w:hint="eastAsia" w:ascii="宋体" w:hAnsi="宋体" w:eastAsia="宋体" w:cs="仿宋_GB2312"/>
          <w:kern w:val="0"/>
          <w:szCs w:val="21"/>
        </w:rPr>
        <w:t>复习考试</w:t>
      </w:r>
      <w:r>
        <w:rPr>
          <w:rFonts w:ascii="宋体" w:hAnsi="宋体" w:eastAsia="宋体" w:cs="仿宋_GB2312"/>
          <w:kern w:val="0"/>
          <w:szCs w:val="21"/>
        </w:rPr>
        <w:t>+</w:t>
      </w:r>
      <w:r>
        <w:rPr>
          <w:rFonts w:hint="eastAsia" w:ascii="宋体" w:hAnsi="宋体" w:eastAsia="宋体" w:cs="仿宋_GB2312"/>
          <w:kern w:val="0"/>
          <w:szCs w:val="21"/>
        </w:rPr>
        <w:t>机动</w:t>
      </w:r>
      <w:bookmarkStart w:id="91" w:name="_Toc15507"/>
      <w:bookmarkStart w:id="92" w:name="_Toc20613"/>
    </w:p>
    <w:p w14:paraId="38B788CC">
      <w:pPr>
        <w:pStyle w:val="3"/>
        <w:bidi w:val="0"/>
        <w:rPr>
          <w:rFonts w:hint="eastAsia"/>
          <w:lang w:val="en-US" w:eastAsia="zh-CN"/>
        </w:rPr>
      </w:pPr>
      <w:bookmarkStart w:id="93" w:name="_Toc5708"/>
      <w:bookmarkStart w:id="94" w:name="_Toc2258"/>
      <w:bookmarkStart w:id="95" w:name="_Toc15082"/>
      <w:bookmarkStart w:id="96" w:name="_Toc26845"/>
      <w:bookmarkStart w:id="97" w:name="_Toc24990"/>
      <w:r>
        <w:rPr>
          <w:rFonts w:hint="eastAsia"/>
          <w:lang w:val="en-US" w:eastAsia="zh-CN"/>
        </w:rPr>
        <w:t>十三、教学计划安排表（三年标准学程）</w:t>
      </w:r>
      <w:bookmarkEnd w:id="91"/>
      <w:bookmarkEnd w:id="92"/>
      <w:bookmarkEnd w:id="93"/>
      <w:bookmarkEnd w:id="94"/>
      <w:bookmarkEnd w:id="95"/>
      <w:bookmarkEnd w:id="96"/>
      <w:bookmarkEnd w:id="97"/>
    </w:p>
    <w:tbl>
      <w:tblPr>
        <w:tblStyle w:val="5"/>
        <w:tblW w:w="4993" w:type="pct"/>
        <w:tblInd w:w="0" w:type="dxa"/>
        <w:tblLayout w:type="autofit"/>
        <w:tblCellMar>
          <w:top w:w="0" w:type="dxa"/>
          <w:left w:w="108" w:type="dxa"/>
          <w:bottom w:w="0" w:type="dxa"/>
          <w:right w:w="108" w:type="dxa"/>
        </w:tblCellMar>
      </w:tblPr>
      <w:tblGrid>
        <w:gridCol w:w="396"/>
        <w:gridCol w:w="396"/>
        <w:gridCol w:w="397"/>
        <w:gridCol w:w="1521"/>
        <w:gridCol w:w="397"/>
        <w:gridCol w:w="486"/>
        <w:gridCol w:w="576"/>
        <w:gridCol w:w="486"/>
        <w:gridCol w:w="576"/>
        <w:gridCol w:w="576"/>
        <w:gridCol w:w="576"/>
        <w:gridCol w:w="576"/>
        <w:gridCol w:w="577"/>
        <w:gridCol w:w="487"/>
        <w:gridCol w:w="487"/>
      </w:tblGrid>
      <w:tr w14:paraId="72A6E843">
        <w:tblPrEx>
          <w:tblCellMar>
            <w:top w:w="0" w:type="dxa"/>
            <w:left w:w="108" w:type="dxa"/>
            <w:bottom w:w="0" w:type="dxa"/>
            <w:right w:w="108" w:type="dxa"/>
          </w:tblCellMar>
        </w:tblPrEx>
        <w:trPr>
          <w:trHeight w:val="330" w:hRule="atLeast"/>
        </w:trPr>
        <w:tc>
          <w:tcPr>
            <w:tcW w:w="40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AF55F1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课程</w:t>
            </w:r>
          </w:p>
          <w:p w14:paraId="6EC704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类别</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569D0B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977" w:type="pct"/>
            <w:vMerge w:val="restart"/>
            <w:tcBorders>
              <w:top w:val="single" w:color="000000" w:sz="4" w:space="0"/>
              <w:left w:val="single" w:color="000000" w:sz="4" w:space="0"/>
              <w:bottom w:val="single" w:color="000000" w:sz="4" w:space="0"/>
              <w:right w:val="single" w:color="000000" w:sz="4" w:space="0"/>
            </w:tcBorders>
            <w:noWrap w:val="0"/>
            <w:vAlign w:val="center"/>
          </w:tcPr>
          <w:p w14:paraId="61F168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课程名称</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D2E2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考</w:t>
            </w:r>
          </w:p>
          <w:p w14:paraId="6E8E927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核</w:t>
            </w:r>
          </w:p>
          <w:p w14:paraId="7E611CC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形</w:t>
            </w:r>
          </w:p>
          <w:p w14:paraId="6268281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式</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55E0D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总</w:t>
            </w:r>
          </w:p>
          <w:p w14:paraId="4B4D8C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学</w:t>
            </w:r>
          </w:p>
          <w:p w14:paraId="19312B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分</w:t>
            </w:r>
          </w:p>
        </w:tc>
        <w:tc>
          <w:tcPr>
            <w:tcW w:w="4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74D49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总</w:t>
            </w:r>
          </w:p>
          <w:p w14:paraId="669321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学</w:t>
            </w:r>
          </w:p>
          <w:p w14:paraId="78FA1D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时</w:t>
            </w:r>
          </w:p>
        </w:tc>
        <w:tc>
          <w:tcPr>
            <w:tcW w:w="640" w:type="pct"/>
            <w:gridSpan w:val="2"/>
            <w:tcBorders>
              <w:top w:val="single" w:color="000000" w:sz="4" w:space="0"/>
              <w:left w:val="single" w:color="000000" w:sz="4" w:space="0"/>
              <w:bottom w:val="single" w:color="000000" w:sz="4" w:space="0"/>
              <w:right w:val="single" w:color="000000" w:sz="4" w:space="0"/>
            </w:tcBorders>
            <w:noWrap w:val="0"/>
            <w:vAlign w:val="center"/>
          </w:tcPr>
          <w:p w14:paraId="2771F2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学时</w:t>
            </w:r>
          </w:p>
          <w:p w14:paraId="73E067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分配</w:t>
            </w:r>
          </w:p>
        </w:tc>
        <w:tc>
          <w:tcPr>
            <w:tcW w:w="1859" w:type="pct"/>
            <w:gridSpan w:val="6"/>
            <w:tcBorders>
              <w:top w:val="single" w:color="000000" w:sz="4" w:space="0"/>
              <w:left w:val="single" w:color="000000" w:sz="4" w:space="0"/>
              <w:bottom w:val="single" w:color="000000" w:sz="4" w:space="0"/>
              <w:right w:val="single" w:color="000000" w:sz="4" w:space="0"/>
            </w:tcBorders>
            <w:noWrap w:val="0"/>
            <w:vAlign w:val="center"/>
          </w:tcPr>
          <w:p w14:paraId="048940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开课学期及学时数</w:t>
            </w:r>
          </w:p>
        </w:tc>
      </w:tr>
      <w:tr w14:paraId="23E795C8">
        <w:tblPrEx>
          <w:tblCellMar>
            <w:top w:w="0" w:type="dxa"/>
            <w:left w:w="108" w:type="dxa"/>
            <w:bottom w:w="0" w:type="dxa"/>
            <w:right w:w="108" w:type="dxa"/>
          </w:tblCellMar>
        </w:tblPrEx>
        <w:trPr>
          <w:trHeight w:val="300" w:hRule="atLeast"/>
        </w:trPr>
        <w:tc>
          <w:tcPr>
            <w:tcW w:w="40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31FA7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7DC0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9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EBE5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DE713">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95768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0261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34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9B8E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理论</w:t>
            </w:r>
          </w:p>
          <w:p w14:paraId="4FCCCC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学时</w:t>
            </w:r>
          </w:p>
        </w:tc>
        <w:tc>
          <w:tcPr>
            <w:tcW w:w="298" w:type="pct"/>
            <w:vMerge w:val="restart"/>
            <w:tcBorders>
              <w:top w:val="single" w:color="000000" w:sz="4" w:space="0"/>
              <w:left w:val="single" w:color="000000" w:sz="4" w:space="0"/>
              <w:bottom w:val="single" w:color="000000" w:sz="4" w:space="0"/>
              <w:right w:val="single" w:color="000000" w:sz="4" w:space="0"/>
            </w:tcBorders>
            <w:noWrap w:val="0"/>
            <w:vAlign w:val="center"/>
          </w:tcPr>
          <w:p w14:paraId="11A1FE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实践</w:t>
            </w:r>
          </w:p>
          <w:p w14:paraId="0DF4DC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学时</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0AF293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第一学年</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267E17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第二学年</w:t>
            </w:r>
          </w:p>
        </w:tc>
        <w:tc>
          <w:tcPr>
            <w:tcW w:w="688" w:type="pct"/>
            <w:gridSpan w:val="2"/>
            <w:tcBorders>
              <w:top w:val="single" w:color="000000" w:sz="4" w:space="0"/>
              <w:left w:val="single" w:color="000000" w:sz="4" w:space="0"/>
              <w:bottom w:val="single" w:color="000000" w:sz="4" w:space="0"/>
              <w:right w:val="single" w:color="000000" w:sz="4" w:space="0"/>
            </w:tcBorders>
            <w:noWrap w:val="0"/>
            <w:vAlign w:val="center"/>
          </w:tcPr>
          <w:p w14:paraId="425B8E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第三学年</w:t>
            </w:r>
          </w:p>
        </w:tc>
      </w:tr>
      <w:tr w14:paraId="0725AD66">
        <w:tblPrEx>
          <w:tblCellMar>
            <w:top w:w="0" w:type="dxa"/>
            <w:left w:w="108" w:type="dxa"/>
            <w:bottom w:w="0" w:type="dxa"/>
            <w:right w:w="108" w:type="dxa"/>
          </w:tblCellMar>
        </w:tblPrEx>
        <w:trPr>
          <w:trHeight w:val="642" w:hRule="atLeast"/>
        </w:trPr>
        <w:tc>
          <w:tcPr>
            <w:tcW w:w="40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80E67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FAE8E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9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674B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982EDE">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AB0D1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0AC1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E4E4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2B3C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92" w:type="pct"/>
            <w:tcBorders>
              <w:top w:val="single" w:color="000000" w:sz="4" w:space="0"/>
              <w:left w:val="single" w:color="000000" w:sz="4" w:space="0"/>
              <w:right w:val="single" w:color="000000" w:sz="4" w:space="0"/>
            </w:tcBorders>
            <w:noWrap w:val="0"/>
            <w:vAlign w:val="center"/>
          </w:tcPr>
          <w:p w14:paraId="628810B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w:t>
            </w:r>
          </w:p>
        </w:tc>
        <w:tc>
          <w:tcPr>
            <w:tcW w:w="293" w:type="pct"/>
            <w:tcBorders>
              <w:top w:val="single" w:color="000000" w:sz="4" w:space="0"/>
              <w:left w:val="single" w:color="000000" w:sz="4" w:space="0"/>
              <w:right w:val="single" w:color="000000" w:sz="4" w:space="0"/>
            </w:tcBorders>
            <w:noWrap w:val="0"/>
            <w:vAlign w:val="center"/>
          </w:tcPr>
          <w:p w14:paraId="76BB02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二</w:t>
            </w:r>
          </w:p>
        </w:tc>
        <w:tc>
          <w:tcPr>
            <w:tcW w:w="292" w:type="pct"/>
            <w:tcBorders>
              <w:top w:val="single" w:color="000000" w:sz="4" w:space="0"/>
              <w:left w:val="single" w:color="000000" w:sz="4" w:space="0"/>
              <w:right w:val="single" w:color="000000" w:sz="4" w:space="0"/>
            </w:tcBorders>
            <w:noWrap w:val="0"/>
            <w:vAlign w:val="center"/>
          </w:tcPr>
          <w:p w14:paraId="2F883F0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三</w:t>
            </w:r>
          </w:p>
        </w:tc>
        <w:tc>
          <w:tcPr>
            <w:tcW w:w="293" w:type="pct"/>
            <w:tcBorders>
              <w:top w:val="single" w:color="000000" w:sz="4" w:space="0"/>
              <w:left w:val="single" w:color="000000" w:sz="4" w:space="0"/>
              <w:right w:val="single" w:color="000000" w:sz="4" w:space="0"/>
            </w:tcBorders>
            <w:noWrap w:val="0"/>
            <w:vAlign w:val="center"/>
          </w:tcPr>
          <w:p w14:paraId="46B03B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四</w:t>
            </w:r>
          </w:p>
        </w:tc>
        <w:tc>
          <w:tcPr>
            <w:tcW w:w="275" w:type="pct"/>
            <w:tcBorders>
              <w:top w:val="single" w:color="000000" w:sz="4" w:space="0"/>
              <w:left w:val="single" w:color="000000" w:sz="4" w:space="0"/>
              <w:right w:val="single" w:color="000000" w:sz="4" w:space="0"/>
            </w:tcBorders>
            <w:noWrap w:val="0"/>
            <w:vAlign w:val="center"/>
          </w:tcPr>
          <w:p w14:paraId="6E5384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五</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CEDE76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六</w:t>
            </w:r>
          </w:p>
        </w:tc>
      </w:tr>
      <w:tr w14:paraId="4F7BAD7E">
        <w:tblPrEx>
          <w:tblCellMar>
            <w:top w:w="0" w:type="dxa"/>
            <w:left w:w="108" w:type="dxa"/>
            <w:bottom w:w="0" w:type="dxa"/>
            <w:right w:w="108" w:type="dxa"/>
          </w:tblCellMar>
        </w:tblPrEx>
        <w:trPr>
          <w:trHeight w:val="330" w:hRule="atLeast"/>
        </w:trPr>
        <w:tc>
          <w:tcPr>
            <w:tcW w:w="40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85AD2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63AE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9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0950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F74C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F66D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6B3A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A719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A45C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color w:val="000000"/>
                <w:sz w:val="18"/>
                <w:szCs w:val="18"/>
              </w:rPr>
            </w:pPr>
          </w:p>
        </w:tc>
        <w:tc>
          <w:tcPr>
            <w:tcW w:w="1859" w:type="pct"/>
            <w:gridSpan w:val="6"/>
            <w:tcBorders>
              <w:top w:val="single" w:color="000000" w:sz="4" w:space="0"/>
              <w:left w:val="single" w:color="000000" w:sz="4" w:space="0"/>
              <w:bottom w:val="single" w:color="000000" w:sz="4" w:space="0"/>
              <w:right w:val="single" w:color="000000" w:sz="4" w:space="0"/>
            </w:tcBorders>
            <w:noWrap w:val="0"/>
            <w:vAlign w:val="center"/>
          </w:tcPr>
          <w:p w14:paraId="40D2B9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周学时</w:t>
            </w:r>
          </w:p>
        </w:tc>
      </w:tr>
      <w:tr w14:paraId="28AE0369">
        <w:tblPrEx>
          <w:tblCellMar>
            <w:top w:w="0" w:type="dxa"/>
            <w:left w:w="108" w:type="dxa"/>
            <w:bottom w:w="0" w:type="dxa"/>
            <w:right w:w="108" w:type="dxa"/>
          </w:tblCellMar>
        </w:tblPrEx>
        <w:trPr>
          <w:trHeight w:val="387" w:hRule="atLeast"/>
        </w:trPr>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348E8E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公共基础课</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67D8DF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必修</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C1F8D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307EC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思想道德与法治</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BFE7FC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E951B99">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3</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6B327238">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48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5EEB80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32</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99675B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16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AD4D8C8">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lang w:val="en-US" w:eastAsia="zh-CN"/>
              </w:rPr>
              <w:t>3</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D08BBF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13065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DC441B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A31844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26BE56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5A0D95CD">
        <w:tblPrEx>
          <w:tblCellMar>
            <w:top w:w="0" w:type="dxa"/>
            <w:left w:w="108" w:type="dxa"/>
            <w:bottom w:w="0" w:type="dxa"/>
            <w:right w:w="108" w:type="dxa"/>
          </w:tblCellMar>
        </w:tblPrEx>
        <w:trPr>
          <w:trHeight w:val="713"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73B36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D22D2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43FF2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447A1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lang w:bidi="ar"/>
              </w:rPr>
              <w:t>毛泽东思想和中国特色社会主义理论体系概论</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DB57004">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9E386C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7A0C227">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A67DA49">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rPr>
            </w:pPr>
            <w:r>
              <w:rPr>
                <w:rFonts w:hint="eastAsia" w:ascii="宋体" w:hAnsi="宋体" w:eastAsia="宋体" w:cs="宋体"/>
                <w:bCs/>
                <w:color w:val="000000"/>
                <w:sz w:val="18"/>
                <w:szCs w:val="18"/>
              </w:rPr>
              <w:t>32</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43437B8">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A68129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A21732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55B97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54CB81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094EE4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99EB4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366CA95C">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2E0E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FB6E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2692B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B8AE4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000000"/>
                <w:kern w:val="0"/>
                <w:sz w:val="18"/>
                <w:szCs w:val="18"/>
                <w:lang w:bidi="ar"/>
              </w:rPr>
              <w:t>习近平新时代中国特色社会主义思想概论</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561FF5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AE1372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lang w:eastAsia="zh-CN"/>
              </w:rPr>
            </w:pPr>
            <w:r>
              <w:rPr>
                <w:rFonts w:hint="eastAsia" w:ascii="宋体" w:hAnsi="宋体" w:cs="宋体"/>
                <w:bCs/>
                <w:color w:val="000000"/>
                <w:sz w:val="18"/>
                <w:szCs w:val="18"/>
                <w:lang w:val="en-US" w:eastAsia="zh-CN"/>
              </w:rPr>
              <w:t>3</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09B0399">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lang w:val="en-US" w:eastAsia="zh-CN"/>
              </w:rPr>
            </w:pPr>
            <w:r>
              <w:rPr>
                <w:rFonts w:hint="eastAsia" w:ascii="宋体" w:hAnsi="宋体" w:cs="宋体"/>
                <w:bCs/>
                <w:color w:val="000000"/>
                <w:sz w:val="18"/>
                <w:szCs w:val="18"/>
                <w:lang w:val="en-US" w:eastAsia="zh-CN"/>
              </w:rPr>
              <w:t>48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3EA03B4">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lang w:val="en-US" w:eastAsia="zh-CN"/>
              </w:rPr>
            </w:pPr>
            <w:r>
              <w:rPr>
                <w:rFonts w:hint="eastAsia" w:ascii="宋体" w:hAnsi="宋体" w:cs="宋体"/>
                <w:bCs/>
                <w:color w:val="000000"/>
                <w:sz w:val="18"/>
                <w:szCs w:val="18"/>
                <w:lang w:val="en-US" w:eastAsia="zh-CN"/>
              </w:rPr>
              <w:t>48</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553103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B279629">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D48AEB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09CF1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lang w:eastAsia="zh-CN"/>
              </w:rPr>
            </w:pPr>
            <w:r>
              <w:rPr>
                <w:rFonts w:hint="eastAsia" w:ascii="宋体" w:hAnsi="宋体" w:cs="宋体"/>
                <w:bCs/>
                <w:color w:val="000000"/>
                <w:sz w:val="18"/>
                <w:szCs w:val="18"/>
                <w:lang w:val="en-US" w:eastAsia="zh-CN"/>
              </w:rPr>
              <w:t>3</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8FAE29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906149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9D80C4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36CB3F77">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75CA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B22D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D6BDD7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6EFA525">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000000"/>
                <w:kern w:val="0"/>
                <w:sz w:val="18"/>
                <w:szCs w:val="18"/>
                <w:lang w:bidi="ar"/>
              </w:rPr>
              <w:t>形势与政策</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15E3E6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0D03E1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1</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1B12913">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759B1C0">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32</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DC020E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53FACD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pacing w:val="-20"/>
                <w:sz w:val="18"/>
                <w:szCs w:val="18"/>
              </w:rPr>
              <w:t>2/4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5DC044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pacing w:val="-20"/>
                <w:sz w:val="18"/>
                <w:szCs w:val="18"/>
              </w:rPr>
              <w:t>2/4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2F56BC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pacing w:val="-20"/>
                <w:sz w:val="18"/>
                <w:szCs w:val="18"/>
              </w:rPr>
              <w:t>2/4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FB6C725">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pacing w:val="-20"/>
                <w:sz w:val="18"/>
                <w:szCs w:val="18"/>
              </w:rPr>
              <w:t>2/4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3278CB8">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4336555">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74D7F11B">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7E81E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7B19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FC8983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7913A7E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军事理论</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C18212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4BB41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A149F5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36</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4FC248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36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837490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3762D3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2</w:t>
            </w:r>
            <w:r>
              <w:rPr>
                <w:rFonts w:hint="eastAsia" w:ascii="宋体" w:hAnsi="宋体" w:eastAsia="宋体" w:cs="宋体"/>
                <w:bCs/>
                <w:color w:val="000000"/>
                <w:sz w:val="18"/>
                <w:szCs w:val="18"/>
                <w:lang w:val="en-US" w:eastAsia="zh-CN"/>
              </w:rPr>
              <w:t>w</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8DF3DB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DE73BC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highlight w:val="yellow"/>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D65207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highlight w:val="yellow"/>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61F375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40FEFD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31BC5E8C">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BCCB1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B678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D197DF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4F8F7A2">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国家安全教育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36AE01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88D7578">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1</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FE8C13A">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16</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EBC4C8C">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16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8EABD1E">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421205">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60C663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2/8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CE49D7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highlight w:val="yellow"/>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922D50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highlight w:val="yellow"/>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D7F2F9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7473829">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74DAAD01">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6E3C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82B2A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8EAD39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40EC38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color w:val="000000"/>
                <w:sz w:val="18"/>
                <w:szCs w:val="18"/>
              </w:rPr>
              <w:t>大学生心理健康教育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743A6D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11AD88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7A1C65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4346F7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rPr>
              <w:t>16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F281B4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rPr>
              <w:t>16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81BA8E4">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bCs/>
                <w:color w:val="000000"/>
                <w:sz w:val="18"/>
                <w:szCs w:val="18"/>
              </w:rPr>
              <w:t>2/8</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D3DE63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000000"/>
                <w:spacing w:val="-20"/>
                <w:sz w:val="18"/>
                <w:szCs w:val="18"/>
              </w:rPr>
              <w:t>2/8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1C6A27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lang w:val="en-US" w:eastAsia="zh-CN"/>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56BA85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8A2C0C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47F16A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p>
        </w:tc>
      </w:tr>
      <w:tr w14:paraId="69AC3CD4">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59487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012C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22BAFD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5E172D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大学英语</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BD35DB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EB0AA25">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8</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1FCA42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128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98E0BD3">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sz w:val="18"/>
                <w:szCs w:val="18"/>
              </w:rPr>
              <w:t>96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FE2A79E">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sz w:val="18"/>
                <w:szCs w:val="18"/>
              </w:rPr>
              <w:t>32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7A23006">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3B92CA6">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bCs/>
                <w:color w:val="auto"/>
                <w:sz w:val="18"/>
                <w:szCs w:val="18"/>
              </w:rPr>
            </w:pPr>
            <w:r>
              <w:rPr>
                <w:rFonts w:hint="eastAsia" w:ascii="宋体" w:hAnsi="宋体" w:eastAsia="宋体" w:cs="宋体"/>
                <w:bCs/>
                <w:color w:val="000000"/>
                <w:sz w:val="18"/>
                <w:szCs w:val="18"/>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AAC79B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20094C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846D5A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7D194F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p>
        </w:tc>
      </w:tr>
      <w:tr w14:paraId="4F13E0A5">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F345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D460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3AF22A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9</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028FA0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大学生职业生涯规划</w:t>
            </w:r>
          </w:p>
          <w:p w14:paraId="79753B8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z w:val="18"/>
                <w:szCs w:val="18"/>
              </w:rPr>
              <w:t>与就业指导</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0AFF8CB">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E2720D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9B35214">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38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1809B17">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color w:val="auto"/>
                <w:sz w:val="18"/>
                <w:szCs w:val="18"/>
              </w:rPr>
            </w:pPr>
            <w:r>
              <w:rPr>
                <w:rFonts w:hint="eastAsia" w:ascii="宋体" w:hAnsi="宋体" w:eastAsia="宋体" w:cs="宋体"/>
                <w:bCs/>
                <w:color w:val="000000"/>
                <w:sz w:val="18"/>
                <w:szCs w:val="18"/>
              </w:rPr>
              <w:t>24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D692F9F">
            <w:pPr>
              <w:keepNext w:val="0"/>
              <w:keepLines w:val="0"/>
              <w:suppressLineNumbers w:val="0"/>
              <w:adjustRightInd w:val="0"/>
              <w:spacing w:before="0" w:beforeAutospacing="0" w:after="0" w:afterAutospacing="0" w:line="240" w:lineRule="auto"/>
              <w:ind w:left="0" w:right="0" w:firstLine="0" w:firstLineChars="0"/>
              <w:jc w:val="center"/>
              <w:rPr>
                <w:rFonts w:hint="default" w:ascii="宋体" w:hAnsi="宋体" w:eastAsia="宋体" w:cs="宋体"/>
                <w:color w:val="auto"/>
                <w:sz w:val="18"/>
                <w:szCs w:val="18"/>
              </w:rPr>
            </w:pPr>
            <w:r>
              <w:rPr>
                <w:rFonts w:hint="eastAsia" w:ascii="宋体" w:hAnsi="宋体" w:eastAsia="宋体" w:cs="宋体"/>
                <w:bCs/>
                <w:color w:val="000000"/>
                <w:sz w:val="18"/>
                <w:szCs w:val="18"/>
              </w:rPr>
              <w:t>14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4F4CEE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rPr>
              <w:t>2/10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86E914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A9DD7D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4DA7E4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highlight w:val="yellow"/>
              </w:rPr>
            </w:pPr>
            <w:r>
              <w:rPr>
                <w:rFonts w:hint="eastAsia" w:ascii="宋体" w:hAnsi="宋体" w:eastAsia="宋体" w:cs="宋体"/>
                <w:bCs/>
                <w:color w:val="000000"/>
                <w:sz w:val="18"/>
                <w:szCs w:val="18"/>
              </w:rPr>
              <w:t>2/9</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38B3C4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highlight w:val="yellow"/>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53C7A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highlight w:val="yellow"/>
              </w:rPr>
            </w:pPr>
          </w:p>
        </w:tc>
      </w:tr>
      <w:tr w14:paraId="0EA5F1DB">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AAF2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0363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E996E7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F31194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color w:val="000000"/>
                <w:sz w:val="18"/>
                <w:szCs w:val="18"/>
                <w:lang w:val="en-US" w:eastAsia="zh-CN"/>
              </w:rPr>
              <w:t>大学体育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3C1C273">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lang w:val="en-US" w:eastAsia="zh-CN"/>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3C3A89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lang w:val="en-US" w:eastAsia="zh-CN"/>
              </w:rPr>
              <w:t>6</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48E23B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lang w:val="en-US" w:eastAsia="zh-CN"/>
              </w:rPr>
              <w:t>108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FD6ECC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lang w:val="en-US" w:eastAsia="zh-CN"/>
              </w:rPr>
              <w:t>36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EFCBC29">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color w:val="auto"/>
                <w:sz w:val="18"/>
                <w:szCs w:val="18"/>
              </w:rPr>
            </w:pPr>
            <w:r>
              <w:rPr>
                <w:rFonts w:hint="eastAsia" w:ascii="宋体" w:hAnsi="宋体" w:eastAsia="宋体" w:cs="宋体"/>
                <w:bCs/>
                <w:color w:val="000000"/>
                <w:sz w:val="18"/>
                <w:szCs w:val="18"/>
                <w:lang w:val="en-US" w:eastAsia="zh-CN"/>
              </w:rPr>
              <w:t>72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857AB8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lang w:val="en-US" w:eastAsia="zh-CN"/>
              </w:rPr>
              <w:t>2/16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32690D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lang w:val="en-US" w:eastAsia="zh-CN"/>
              </w:rPr>
            </w:pPr>
            <w:r>
              <w:rPr>
                <w:rFonts w:hint="eastAsia" w:ascii="宋体" w:hAnsi="宋体" w:eastAsia="宋体" w:cs="宋体"/>
                <w:bCs/>
                <w:color w:val="000000"/>
                <w:sz w:val="18"/>
                <w:szCs w:val="18"/>
                <w:lang w:val="en-US" w:eastAsia="zh-CN"/>
              </w:rPr>
              <w:t>2/16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ADEEF8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lang w:val="en-US" w:eastAsia="zh-CN"/>
              </w:rPr>
              <w:t>2/11</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ADDD3A2">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lang w:val="en-US" w:eastAsia="zh-CN"/>
              </w:rPr>
              <w:t>2/11</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0CBF98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B77538B">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p>
        </w:tc>
      </w:tr>
      <w:tr w14:paraId="56C3268F">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B3A60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72C9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FE46A8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789672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000000"/>
                <w:kern w:val="0"/>
                <w:sz w:val="18"/>
                <w:szCs w:val="18"/>
                <w:lang w:bidi="ar"/>
              </w:rPr>
              <w:t>劳动教育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1B62F66">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Times New Roman" w:eastAsia="宋体" w:cs="Times New Roman"/>
                <w:bCs/>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7238E39">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Times New Roman" w:eastAsia="宋体" w:cs="Times New Roman"/>
                <w:bCs/>
                <w:sz w:val="18"/>
                <w:szCs w:val="18"/>
                <w:lang w:val="en-US" w:eastAsia="zh-CN"/>
              </w:rPr>
              <w:t>3</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4123D3F">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Times New Roman" w:eastAsia="宋体" w:cs="Times New Roman"/>
                <w:bCs/>
                <w:sz w:val="18"/>
                <w:szCs w:val="18"/>
                <w:lang w:val="en-US" w:eastAsia="zh-CN"/>
              </w:rPr>
              <w:t>48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ADFB62B">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Times New Roman" w:eastAsia="宋体" w:cs="Times New Roman"/>
                <w:bCs/>
                <w:sz w:val="18"/>
                <w:szCs w:val="18"/>
                <w:lang w:val="en-US" w:eastAsia="zh-CN"/>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D11A8EB">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Times New Roman" w:eastAsia="宋体" w:cs="Times New Roman"/>
                <w:bCs/>
                <w:sz w:val="18"/>
                <w:szCs w:val="18"/>
                <w:lang w:val="en-US" w:eastAsia="zh-CN"/>
              </w:rPr>
              <w:t>38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82C1D5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18"/>
                <w:szCs w:val="18"/>
                <w:lang w:val="en-US" w:eastAsia="zh-CN"/>
              </w:rPr>
            </w:pPr>
            <w:r>
              <w:rPr>
                <w:rFonts w:hint="eastAsia" w:ascii="宋体" w:hAnsi="宋体" w:eastAsia="宋体" w:cs="宋体"/>
                <w:color w:val="000000"/>
                <w:sz w:val="18"/>
                <w:szCs w:val="18"/>
                <w:lang w:val="en-US" w:eastAsia="zh-CN"/>
              </w:rPr>
              <w:t>2/4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ECFCDF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z w:val="18"/>
                <w:szCs w:val="18"/>
                <w:lang w:val="en-US" w:eastAsia="zh-CN"/>
              </w:rPr>
              <w:t>2/4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8357BC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z w:val="18"/>
                <w:szCs w:val="18"/>
                <w:lang w:val="en-US" w:eastAsia="zh-CN"/>
              </w:rPr>
              <w:t>2/4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9BA9E3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color w:val="000000"/>
                <w:sz w:val="18"/>
                <w:szCs w:val="18"/>
                <w:lang w:val="en-US" w:eastAsia="zh-CN"/>
              </w:rPr>
              <w:t>2/4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9AD913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color w:val="000000"/>
                <w:sz w:val="18"/>
                <w:szCs w:val="18"/>
                <w:lang w:val="en-US" w:eastAsia="zh-CN"/>
              </w:rPr>
              <w:t>2/4</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D3982BD">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r>
              <w:rPr>
                <w:rFonts w:hint="eastAsia" w:ascii="宋体" w:hAnsi="宋体" w:eastAsia="宋体" w:cs="宋体"/>
                <w:color w:val="000000"/>
                <w:sz w:val="18"/>
                <w:szCs w:val="18"/>
                <w:lang w:val="en-US" w:eastAsia="zh-CN"/>
              </w:rPr>
              <w:t>2/4</w:t>
            </w:r>
          </w:p>
        </w:tc>
      </w:tr>
      <w:tr w14:paraId="308F70BF">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70C9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B88AE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8CF1DD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8CB579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Times New Roman" w:eastAsia="宋体" w:cs="仿宋_GB2312"/>
                <w:color w:val="000000"/>
                <w:sz w:val="18"/>
                <w:szCs w:val="18"/>
                <w:lang w:val="en-US" w:eastAsia="zh-CN"/>
              </w:rPr>
              <w:t>信息技术</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0DDA257">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lang w:val="en-US" w:eastAsia="zh-CN"/>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EAC045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Times New Roman" w:eastAsia="宋体" w:cs="Times New Roman"/>
                <w:bCs/>
                <w:color w:val="000000"/>
                <w:sz w:val="18"/>
                <w:szCs w:val="18"/>
                <w:lang w:val="en-US" w:eastAsia="zh-CN"/>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8774BDD">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Times New Roman" w:eastAsia="宋体" w:cs="Times New Roman"/>
                <w:bCs/>
                <w:color w:val="000000"/>
                <w:sz w:val="18"/>
                <w:szCs w:val="18"/>
                <w:lang w:val="en-US" w:eastAsia="zh-CN"/>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41EE41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Times New Roman" w:eastAsia="宋体" w:cs="Times New Roman"/>
                <w:bCs/>
                <w:color w:val="000000"/>
                <w:sz w:val="18"/>
                <w:szCs w:val="18"/>
                <w:lang w:val="en-US" w:eastAsia="zh-CN"/>
              </w:rPr>
              <w:t>32</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C889519">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Times New Roman" w:eastAsia="宋体" w:cs="Times New Roman"/>
                <w:bCs/>
                <w:color w:val="000000"/>
                <w:sz w:val="18"/>
                <w:szCs w:val="18"/>
                <w:lang w:val="en-US" w:eastAsia="zh-CN"/>
              </w:rPr>
              <w:t>32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AC950A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0F51780">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r>
              <w:rPr>
                <w:rFonts w:hint="eastAsia" w:ascii="宋体" w:hAnsi="宋体" w:eastAsia="宋体" w:cs="宋体"/>
                <w:bCs/>
                <w:color w:val="000000"/>
                <w:sz w:val="18"/>
                <w:szCs w:val="18"/>
                <w:lang w:val="en-US" w:eastAsia="zh-CN"/>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1E064C1">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EA4A68F">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auto"/>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A0F447C">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323C3F">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p>
        </w:tc>
      </w:tr>
      <w:tr w14:paraId="13876975">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C888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74CE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0F94CD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A8FF62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rPr>
            </w:pPr>
            <w:r>
              <w:rPr>
                <w:rFonts w:hint="eastAsia" w:ascii="宋体" w:hAnsi="宋体" w:eastAsia="宋体" w:cs="宋体"/>
                <w:color w:val="000000"/>
                <w:sz w:val="18"/>
                <w:szCs w:val="18"/>
                <w:lang w:val="en-US" w:eastAsia="zh-CN"/>
              </w:rPr>
              <w:t>中华优秀传统文化</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DBF20F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eastAsia="宋体" w:cs="宋体"/>
                <w:color w:val="000000"/>
                <w:sz w:val="18"/>
                <w:szCs w:val="18"/>
                <w:lang w:val="en-US" w:eastAsia="zh-CN"/>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A78941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r>
              <w:rPr>
                <w:rFonts w:hint="eastAsia" w:ascii="宋体" w:hAnsi="宋体" w:cs="宋体"/>
                <w:color w:val="000000"/>
                <w:sz w:val="18"/>
                <w:szCs w:val="18"/>
                <w:lang w:val="en-US" w:eastAsia="zh-CN"/>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A700E3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lang w:val="en-US"/>
              </w:rPr>
            </w:pPr>
            <w:r>
              <w:rPr>
                <w:rFonts w:hint="eastAsia" w:ascii="宋体" w:hAnsi="宋体" w:cs="宋体"/>
                <w:color w:val="000000"/>
                <w:sz w:val="18"/>
                <w:szCs w:val="18"/>
                <w:lang w:val="en-US" w:eastAsia="zh-CN"/>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2D16FD0">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lang w:val="en-US"/>
              </w:rPr>
            </w:pPr>
            <w:r>
              <w:rPr>
                <w:rFonts w:hint="eastAsia" w:ascii="宋体" w:hAnsi="宋体" w:cs="宋体"/>
                <w:color w:val="000000"/>
                <w:sz w:val="18"/>
                <w:szCs w:val="18"/>
                <w:lang w:val="en-US" w:eastAsia="zh-CN"/>
              </w:rPr>
              <w:t>56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2D36E3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000000"/>
                <w:sz w:val="18"/>
                <w:szCs w:val="18"/>
                <w:lang w:val="en-US"/>
              </w:rPr>
            </w:pPr>
            <w:r>
              <w:rPr>
                <w:rFonts w:hint="eastAsia" w:ascii="宋体" w:hAnsi="宋体" w:cs="宋体"/>
                <w:color w:val="000000"/>
                <w:sz w:val="18"/>
                <w:szCs w:val="18"/>
                <w:lang w:val="en-US" w:eastAsia="zh-CN"/>
              </w:rPr>
              <w:t>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223EDB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108824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615CE9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13B1B5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517778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5AEB765">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color w:val="000000"/>
                <w:sz w:val="18"/>
                <w:szCs w:val="18"/>
              </w:rPr>
            </w:pPr>
          </w:p>
        </w:tc>
      </w:tr>
      <w:tr w14:paraId="2CE6EE13">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26940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83471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179" w:type="pct"/>
            <w:gridSpan w:val="2"/>
            <w:tcBorders>
              <w:top w:val="single" w:color="000000" w:sz="4" w:space="0"/>
              <w:left w:val="single" w:color="000000" w:sz="4" w:space="0"/>
              <w:bottom w:val="single" w:color="000000" w:sz="4" w:space="0"/>
              <w:right w:val="single" w:color="000000" w:sz="4" w:space="0"/>
            </w:tcBorders>
            <w:noWrap w:val="0"/>
            <w:vAlign w:val="center"/>
          </w:tcPr>
          <w:p w14:paraId="56E4EA7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C81558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AC4AA25">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Times New Roman"/>
                <w:b/>
                <w:bCs w:val="0"/>
                <w:sz w:val="18"/>
                <w:szCs w:val="18"/>
                <w:lang w:val="en-US" w:eastAsia="zh-CN"/>
              </w:rPr>
            </w:pPr>
            <w:r>
              <w:rPr>
                <w:rFonts w:hint="eastAsia" w:ascii="宋体" w:hAnsi="宋体" w:cs="宋体"/>
                <w:color w:val="000000"/>
                <w:sz w:val="18"/>
                <w:szCs w:val="18"/>
                <w:lang w:val="en-US" w:eastAsia="zh-CN"/>
              </w:rPr>
              <w:t>41</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9D1E0AF">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Times New Roman"/>
                <w:b/>
                <w:bCs w:val="0"/>
                <w:sz w:val="18"/>
                <w:szCs w:val="18"/>
                <w:lang w:val="en-US" w:eastAsia="zh-CN"/>
              </w:rPr>
            </w:pPr>
            <w:r>
              <w:rPr>
                <w:rFonts w:hint="eastAsia" w:ascii="宋体" w:hAnsi="宋体" w:eastAsia="宋体" w:cs="宋体"/>
                <w:color w:val="000000"/>
                <w:sz w:val="18"/>
                <w:szCs w:val="18"/>
                <w:lang w:val="en-US" w:eastAsia="zh-CN"/>
              </w:rPr>
              <w:t>6</w:t>
            </w:r>
            <w:r>
              <w:rPr>
                <w:rFonts w:hint="eastAsia" w:ascii="宋体" w:hAnsi="宋体" w:cs="宋体"/>
                <w:color w:val="000000"/>
                <w:sz w:val="18"/>
                <w:szCs w:val="18"/>
                <w:lang w:val="en-US" w:eastAsia="zh-CN"/>
              </w:rPr>
              <w:t>94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433C126">
            <w:pPr>
              <w:keepNext w:val="0"/>
              <w:keepLines w:val="0"/>
              <w:suppressLineNumbers w:val="0"/>
              <w:spacing w:before="0" w:beforeAutospacing="0" w:after="0" w:afterAutospacing="0" w:line="240" w:lineRule="auto"/>
              <w:ind w:left="0" w:right="0" w:firstLine="0" w:firstLineChars="0"/>
              <w:jc w:val="center"/>
              <w:rPr>
                <w:rFonts w:hint="default" w:ascii="宋体" w:hAnsi="Times New Roman" w:eastAsia="宋体" w:cs="Times New Roman"/>
                <w:b/>
                <w:bCs w:val="0"/>
                <w:sz w:val="18"/>
                <w:szCs w:val="18"/>
                <w:lang w:val="en-US" w:eastAsia="zh-CN"/>
              </w:rPr>
            </w:pPr>
            <w:r>
              <w:rPr>
                <w:rFonts w:hint="eastAsia" w:ascii="宋体" w:hAnsi="宋体" w:eastAsia="宋体" w:cs="宋体"/>
                <w:color w:val="000000"/>
                <w:sz w:val="18"/>
                <w:szCs w:val="18"/>
                <w:lang w:val="en-US" w:eastAsia="zh-CN"/>
              </w:rPr>
              <w:t>4</w:t>
            </w:r>
            <w:r>
              <w:rPr>
                <w:rFonts w:hint="eastAsia" w:ascii="宋体" w:hAnsi="宋体" w:cs="宋体"/>
                <w:color w:val="000000"/>
                <w:sz w:val="18"/>
                <w:szCs w:val="18"/>
                <w:lang w:val="en-US" w:eastAsia="zh-CN"/>
              </w:rPr>
              <w:t>66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35B2A80">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lang w:val="en-US" w:eastAsia="zh-CN"/>
              </w:rPr>
              <w:t>22</w:t>
            </w:r>
            <w:r>
              <w:rPr>
                <w:rFonts w:hint="eastAsia" w:ascii="宋体" w:hAnsi="宋体" w:cs="宋体"/>
                <w:color w:val="000000"/>
                <w:sz w:val="18"/>
                <w:szCs w:val="18"/>
                <w:lang w:val="en-US" w:eastAsia="zh-CN"/>
              </w:rPr>
              <w:t>8</w:t>
            </w:r>
            <w:bookmarkStart w:id="119" w:name="_GoBack"/>
            <w:bookmarkEnd w:id="119"/>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0A677F7">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val="0"/>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DBE70E6">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val="0"/>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9</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E447DD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
                <w:bCs w:val="0"/>
                <w:color w:val="000000"/>
                <w:sz w:val="18"/>
                <w:szCs w:val="18"/>
                <w:lang w:val="en-US" w:eastAsia="zh-CN"/>
              </w:rPr>
            </w:pPr>
            <w:r>
              <w:rPr>
                <w:rFonts w:hint="eastAsia" w:ascii="宋体" w:hAnsi="宋体" w:cs="宋体"/>
                <w:color w:val="000000"/>
                <w:sz w:val="18"/>
                <w:szCs w:val="18"/>
                <w:lang w:val="en-US" w:eastAsia="zh-CN"/>
              </w:rPr>
              <w:t>6</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886736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val="0"/>
                <w:color w:val="000000"/>
                <w:sz w:val="18"/>
                <w:szCs w:val="18"/>
                <w:lang w:val="en-US" w:eastAsia="zh-CN"/>
              </w:rPr>
            </w:pPr>
            <w:r>
              <w:rPr>
                <w:rFonts w:hint="eastAsia" w:ascii="宋体" w:hAnsi="宋体" w:eastAsia="宋体" w:cs="宋体"/>
                <w:color w:val="000000"/>
                <w:sz w:val="18"/>
                <w:szCs w:val="18"/>
                <w:lang w:val="en-US" w:eastAsia="zh-CN"/>
              </w:rPr>
              <w:t>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865773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val="0"/>
                <w:color w:val="000000"/>
                <w:sz w:val="18"/>
                <w:szCs w:val="18"/>
                <w:lang w:val="en-US" w:eastAsia="zh-CN"/>
              </w:rPr>
            </w:pPr>
            <w:r>
              <w:rPr>
                <w:rFonts w:hint="eastAsia" w:ascii="宋体" w:hAnsi="宋体" w:eastAsia="宋体" w:cs="宋体"/>
                <w:color w:val="000000"/>
                <w:sz w:val="18"/>
                <w:szCs w:val="18"/>
                <w:lang w:val="en-US" w:eastAsia="zh-CN"/>
              </w:rPr>
              <w:t>1</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79AC4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bCs w:val="0"/>
                <w:color w:val="000000"/>
                <w:sz w:val="18"/>
                <w:szCs w:val="18"/>
                <w:lang w:val="en-US" w:eastAsia="zh-CN"/>
              </w:rPr>
            </w:pPr>
            <w:r>
              <w:rPr>
                <w:rFonts w:hint="eastAsia" w:ascii="宋体" w:hAnsi="宋体" w:eastAsia="宋体" w:cs="宋体"/>
                <w:color w:val="000000"/>
                <w:sz w:val="18"/>
                <w:szCs w:val="18"/>
                <w:lang w:val="en-US" w:eastAsia="zh-CN"/>
              </w:rPr>
              <w:t>1</w:t>
            </w:r>
          </w:p>
        </w:tc>
      </w:tr>
      <w:tr w14:paraId="153717D3">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7E1D2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10B799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任选</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1D307D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B98D7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人文科学类</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140D79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查</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553AF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F30596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342" w:type="pct"/>
            <w:vMerge w:val="restart"/>
            <w:tcBorders>
              <w:top w:val="single" w:color="000000" w:sz="4" w:space="0"/>
              <w:left w:val="single" w:color="000000" w:sz="4" w:space="0"/>
              <w:bottom w:val="single" w:color="000000" w:sz="4" w:space="0"/>
              <w:right w:val="single" w:color="000000" w:sz="4" w:space="0"/>
            </w:tcBorders>
            <w:noWrap w:val="0"/>
            <w:vAlign w:val="center"/>
          </w:tcPr>
          <w:p w14:paraId="48A0264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29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04EB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574644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1-5学期开设</w:t>
            </w:r>
          </w:p>
        </w:tc>
      </w:tr>
      <w:tr w14:paraId="21C871D8">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1B73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28EB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4BC17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86BCA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社会科学类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98F01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2E194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E937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BCD6E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721E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5E50E3B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AF6AC7E">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343B6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DA940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ABE09C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8563B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科学技术类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37E7F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DFE3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09B1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91167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CB6A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64FB099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F485E44">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B6C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F72CF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79FC64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0A892B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bidi="ar"/>
              </w:rPr>
            </w:pPr>
            <w:r>
              <w:rPr>
                <w:rFonts w:hint="eastAsia" w:ascii="宋体" w:hAnsi="宋体" w:eastAsia="宋体" w:cs="宋体"/>
                <w:color w:val="000000"/>
                <w:sz w:val="18"/>
                <w:szCs w:val="18"/>
              </w:rPr>
              <w:t>创新创业类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4A10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7AB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6B40F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8A59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24E6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1801B7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6DEE6EFE">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489B0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5395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7F079E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1BA97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美育类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42A3C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FFC9C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A650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C6C1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B5592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F6EFA3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2139A9CD">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275DF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6369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A8FFF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1AA3F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职业素养类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9C4C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EE98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13779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F5BF9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673F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0C5FA9C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3B4AF321">
        <w:tblPrEx>
          <w:tblCellMar>
            <w:top w:w="0" w:type="dxa"/>
            <w:left w:w="108" w:type="dxa"/>
            <w:bottom w:w="0" w:type="dxa"/>
            <w:right w:w="108" w:type="dxa"/>
          </w:tblCellMar>
        </w:tblPrEx>
        <w:trPr>
          <w:trHeight w:val="50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1BE1D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37BD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1AFCDC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FE0629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四史教育、健康教育类</w:t>
            </w: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03219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87B4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BAB9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49107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802D2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859"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579B734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326E4EF4">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9BDD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A810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381" w:type="pct"/>
            <w:gridSpan w:val="3"/>
            <w:tcBorders>
              <w:top w:val="single" w:color="000000" w:sz="4" w:space="0"/>
              <w:left w:val="single" w:color="000000" w:sz="4" w:space="0"/>
              <w:bottom w:val="single" w:color="000000" w:sz="4" w:space="0"/>
              <w:right w:val="single" w:color="000000" w:sz="4" w:space="0"/>
            </w:tcBorders>
            <w:noWrap w:val="0"/>
            <w:vAlign w:val="center"/>
          </w:tcPr>
          <w:p w14:paraId="65E492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r>
              <w:rPr>
                <w:rStyle w:val="8"/>
                <w:rFonts w:hint="default"/>
                <w:lang w:bidi="ar"/>
              </w:rPr>
              <w:t>毕业前至少修满6学分）</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E76AB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51DEAB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74AF2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6F3A65F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A5DD96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12540C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9F2843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90544F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CF1340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6B7E39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40B1D98E">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0D76F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380" w:type="pct"/>
            <w:gridSpan w:val="3"/>
            <w:tcBorders>
              <w:top w:val="single" w:color="000000" w:sz="4" w:space="0"/>
              <w:left w:val="single" w:color="000000" w:sz="4" w:space="0"/>
              <w:bottom w:val="single" w:color="000000" w:sz="4" w:space="0"/>
              <w:right w:val="single" w:color="000000" w:sz="4" w:space="0"/>
            </w:tcBorders>
            <w:noWrap w:val="0"/>
            <w:vAlign w:val="center"/>
          </w:tcPr>
          <w:p w14:paraId="04BF13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合计（毕业前至少修满</w:t>
            </w:r>
            <w:r>
              <w:rPr>
                <w:rFonts w:hint="default" w:ascii="宋体" w:hAnsi="宋体" w:eastAsia="宋体" w:cs="宋体"/>
                <w:color w:val="000000"/>
                <w:kern w:val="0"/>
                <w:sz w:val="18"/>
                <w:szCs w:val="18"/>
                <w:lang w:bidi="ar"/>
              </w:rPr>
              <w:t>37</w:t>
            </w:r>
            <w:r>
              <w:rPr>
                <w:rFonts w:hint="eastAsia" w:ascii="宋体" w:hAnsi="宋体" w:eastAsia="宋体" w:cs="宋体"/>
                <w:color w:val="000000"/>
                <w:kern w:val="0"/>
                <w:sz w:val="18"/>
                <w:szCs w:val="18"/>
                <w:lang w:bidi="ar"/>
              </w:rPr>
              <w:t>学分）</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581687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7ABFB3F">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44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6E44057">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742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414FDE8">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518</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D4ACE2E">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224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E275B62">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14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42D81F0">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15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CDB1682">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5</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B9A1660">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1A976B6">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1</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521513B">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
                <w:bCs w:val="0"/>
                <w:sz w:val="18"/>
                <w:szCs w:val="18"/>
                <w:lang w:val="en-US" w:eastAsia="zh-CN"/>
              </w:rPr>
            </w:pPr>
            <w:r>
              <w:rPr>
                <w:rFonts w:hint="eastAsia" w:ascii="宋体" w:hAnsi="宋体" w:eastAsia="宋体" w:cs="宋体"/>
                <w:color w:val="000000"/>
                <w:sz w:val="18"/>
                <w:szCs w:val="18"/>
                <w:highlight w:val="none"/>
                <w:lang w:val="en-US" w:eastAsia="zh-CN"/>
              </w:rPr>
              <w:t>1</w:t>
            </w:r>
          </w:p>
        </w:tc>
      </w:tr>
      <w:tr w14:paraId="0C3C4C85">
        <w:tblPrEx>
          <w:tblCellMar>
            <w:top w:w="0" w:type="dxa"/>
            <w:left w:w="108" w:type="dxa"/>
            <w:bottom w:w="0" w:type="dxa"/>
            <w:right w:w="108" w:type="dxa"/>
          </w:tblCellMar>
        </w:tblPrEx>
        <w:trPr>
          <w:trHeight w:val="330" w:hRule="atLeast"/>
        </w:trPr>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14E4292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专业基础课</w:t>
            </w:r>
          </w:p>
        </w:tc>
        <w:tc>
          <w:tcPr>
            <w:tcW w:w="201" w:type="pct"/>
            <w:vMerge w:val="restart"/>
            <w:tcBorders>
              <w:top w:val="single" w:color="000000" w:sz="4" w:space="0"/>
              <w:left w:val="single" w:color="000000" w:sz="4" w:space="0"/>
              <w:right w:val="single" w:color="000000" w:sz="4" w:space="0"/>
            </w:tcBorders>
            <w:noWrap w:val="0"/>
            <w:vAlign w:val="center"/>
          </w:tcPr>
          <w:p w14:paraId="26C44C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必修</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7E450D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178748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声乐基础1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96FC6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54EB6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7EB74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FA121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9C64A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85D6D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5F38D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D25D3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CC0B8B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D4C3B2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867B64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3346B694">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A12CA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4EC0D3D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EEFF8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87DA8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声乐基础2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93668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F1B73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8F44B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03B79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6B309A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3AA7F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4BD52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A22B6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D61906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83EB3F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5C0F09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1B53425">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64AC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0FEB526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E4BEB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D0413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钢琴基础1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A486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3EC9F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BEF38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C61D4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3B71D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4D775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B6E07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D96E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6A2445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302990D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088E1C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461D2C97">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FFBE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4DB2262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66177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6D70A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钢琴基础2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1059F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F29FF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39A55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68C77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EF607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36BE2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7E5E8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63289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D7B6DB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060204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6A7797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AD3A7FE">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165EE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151F15B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4619A3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A102E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基本乐理</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C04C7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AF59D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D4C74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786BB6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6F86B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08CFA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D4087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71EB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EC7A73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D9CADF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42C1FF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0093165">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2BB31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26C302E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A0695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AC612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合唱1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DE73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BBBF1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CF66F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B5A9B4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D711C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954F2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C2105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AD81F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F0369F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C784C0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04C24B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61C53EF6">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BB2BB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p w14:paraId="0DDB915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1588F03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CAD58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E1650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合唱2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59A7C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10DBB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73428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0B6BB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1F34D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19C7F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B8E04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3C042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9D22DB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5A2C8F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E9A465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A6513C3">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6D3B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bottom w:val="single" w:color="000000" w:sz="4" w:space="0"/>
              <w:right w:val="single" w:color="000000" w:sz="4" w:space="0"/>
            </w:tcBorders>
            <w:noWrap w:val="0"/>
            <w:vAlign w:val="center"/>
          </w:tcPr>
          <w:p w14:paraId="0823127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A70B1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66748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表演基础</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9A789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9298B8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91B51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B5748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4D1231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1070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AD01B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F2B0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751FBA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878E3A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E13207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4405FAFF">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CE764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380" w:type="pct"/>
            <w:gridSpan w:val="3"/>
            <w:tcBorders>
              <w:top w:val="single" w:color="000000" w:sz="4" w:space="0"/>
              <w:left w:val="single" w:color="000000" w:sz="4" w:space="0"/>
              <w:bottom w:val="single" w:color="000000" w:sz="4" w:space="0"/>
              <w:right w:val="single" w:color="000000" w:sz="4" w:space="0"/>
            </w:tcBorders>
            <w:noWrap w:val="0"/>
            <w:vAlign w:val="center"/>
          </w:tcPr>
          <w:p w14:paraId="42026F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8FB030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C59213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3F1A85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384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2DC58B3">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6259D3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288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4E761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4FF2718">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40AEE8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3E145E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EC5CE6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937BCB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644D88E6">
        <w:tblPrEx>
          <w:tblCellMar>
            <w:top w:w="0" w:type="dxa"/>
            <w:left w:w="108" w:type="dxa"/>
            <w:bottom w:w="0" w:type="dxa"/>
            <w:right w:w="108" w:type="dxa"/>
          </w:tblCellMar>
        </w:tblPrEx>
        <w:trPr>
          <w:trHeight w:val="330" w:hRule="atLeast"/>
        </w:trPr>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23C84B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专业核心课</w:t>
            </w:r>
          </w:p>
        </w:tc>
        <w:tc>
          <w:tcPr>
            <w:tcW w:w="201" w:type="pct"/>
            <w:vMerge w:val="restart"/>
            <w:tcBorders>
              <w:top w:val="single" w:color="000000" w:sz="4" w:space="0"/>
              <w:left w:val="single" w:color="000000" w:sz="4" w:space="0"/>
              <w:right w:val="single" w:color="000000" w:sz="4" w:space="0"/>
            </w:tcBorders>
            <w:noWrap w:val="0"/>
            <w:vAlign w:val="center"/>
          </w:tcPr>
          <w:p w14:paraId="00363F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必修</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968A0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31C5B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声乐演唱1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1F5B5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57FA5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EA3EB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2CEDC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597194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0A02F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98837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3A0B1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0D8254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C20BDD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260B4B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0831895">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02A48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1F74432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31007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7366D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声乐演唱2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133242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10715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EBE36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65FDF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1DF01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430E9D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1FEDB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F1560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B5981D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5F1B08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51B5D2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8FF09D6">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F208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787E149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E62F1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173293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钢琴演奏1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EEEDA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40C00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C3AEE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98EBD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713D1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4D8E4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832B6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EA63D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055924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3E02C35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8D154C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645D9EC">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2E69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321A894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6AACA1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304A7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视唱练耳</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99AB0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0073F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1030F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0E75D2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0C7CD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9615A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E4773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CC56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6E527F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FABC3F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119C52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F0DD054">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2ACD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19CEE25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502DA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0F59E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钢琴演奏2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85EC4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10791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bidi="ar"/>
              </w:rPr>
              <w:t>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192E0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64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BCF21E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6F3609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6703D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A4FE50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BB9F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94D47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2B6596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C68A06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7324FEE">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19D6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4233A74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2710DA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A2886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声乐教学剧目1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200B7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5B47D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EF652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3AB80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043612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82793B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EB993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BD2F3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02695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FB35CE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047B1F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451761D">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E2FF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p w14:paraId="615133E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right w:val="single" w:color="000000" w:sz="4" w:space="0"/>
            </w:tcBorders>
            <w:noWrap w:val="0"/>
            <w:vAlign w:val="center"/>
          </w:tcPr>
          <w:p w14:paraId="4D8964F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76874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690F1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声乐教学剧目2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9CFE8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82A30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31887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3F3AB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3BA50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714710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10C7F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8F472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16060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3CB11D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0EFC65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632E3EF9">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14ACF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left w:val="single" w:color="000000" w:sz="4" w:space="0"/>
              <w:bottom w:val="single" w:color="000000" w:sz="4" w:space="0"/>
              <w:right w:val="single" w:color="000000" w:sz="4" w:space="0"/>
            </w:tcBorders>
            <w:noWrap w:val="0"/>
            <w:vAlign w:val="center"/>
          </w:tcPr>
          <w:p w14:paraId="0995EC7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92015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EF865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表演</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DE197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试</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38CD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46683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3CAD0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80446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F909A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CF4B6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84EC83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385B7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B8BC30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15989B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2A85FE01">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F492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380" w:type="pct"/>
            <w:gridSpan w:val="3"/>
            <w:tcBorders>
              <w:top w:val="single" w:color="000000" w:sz="4" w:space="0"/>
              <w:left w:val="single" w:color="000000" w:sz="4" w:space="0"/>
              <w:bottom w:val="single" w:color="000000" w:sz="4" w:space="0"/>
              <w:right w:val="single" w:color="000000" w:sz="4" w:space="0"/>
            </w:tcBorders>
            <w:noWrap w:val="0"/>
            <w:vAlign w:val="center"/>
          </w:tcPr>
          <w:p w14:paraId="4AC0F8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16C1CB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7BE29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3ADEC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384</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2F614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96</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628F1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288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12EB83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5427B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14B73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1FA5A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386D046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880B8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2E850A8D">
        <w:tblPrEx>
          <w:tblCellMar>
            <w:top w:w="0" w:type="dxa"/>
            <w:left w:w="108" w:type="dxa"/>
            <w:bottom w:w="0" w:type="dxa"/>
            <w:right w:w="108" w:type="dxa"/>
          </w:tblCellMar>
        </w:tblPrEx>
        <w:trPr>
          <w:trHeight w:val="330" w:hRule="atLeast"/>
        </w:trPr>
        <w:tc>
          <w:tcPr>
            <w:tcW w:w="201" w:type="pct"/>
            <w:vMerge w:val="restart"/>
            <w:tcBorders>
              <w:top w:val="single" w:color="000000" w:sz="4" w:space="0"/>
              <w:left w:val="single" w:color="000000" w:sz="4" w:space="0"/>
              <w:right w:val="single" w:color="000000" w:sz="4" w:space="0"/>
            </w:tcBorders>
            <w:noWrap w:val="0"/>
            <w:vAlign w:val="center"/>
          </w:tcPr>
          <w:p w14:paraId="731561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专业拓展课</w:t>
            </w:r>
          </w:p>
        </w:tc>
        <w:tc>
          <w:tcPr>
            <w:tcW w:w="201" w:type="pct"/>
            <w:vMerge w:val="restart"/>
            <w:tcBorders>
              <w:top w:val="single" w:color="000000" w:sz="4" w:space="0"/>
              <w:left w:val="single" w:color="000000" w:sz="4" w:space="0"/>
              <w:bottom w:val="single" w:color="000000" w:sz="4" w:space="0"/>
              <w:right w:val="single" w:color="000000" w:sz="4" w:space="0"/>
            </w:tcBorders>
            <w:noWrap w:val="0"/>
            <w:vAlign w:val="center"/>
          </w:tcPr>
          <w:p w14:paraId="75DE3F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选修</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8E61A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1156B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舞台化妆</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13D052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5F027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44D1E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88926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6E8660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DA7E5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53A14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BAD17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519F5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F7F10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1EECB4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48E238DE">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0DB9FA6D">
            <w:pPr>
              <w:keepNext w:val="0"/>
              <w:keepLines w:val="0"/>
              <w:suppressLineNumbers w:val="0"/>
              <w:spacing w:before="0" w:beforeAutospacing="0" w:after="0" w:afterAutospacing="0" w:line="240" w:lineRule="auto"/>
              <w:ind w:left="0" w:right="0" w:firstLine="360" w:firstLineChars="20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8B8A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86156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679A69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剧目基础</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D85E74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F2B22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911BE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167BA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8D7E1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A6CD4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9D8CE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5E204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A6123E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8C59A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98A4F2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3AF47659">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667D8089">
            <w:pPr>
              <w:keepNext w:val="0"/>
              <w:keepLines w:val="0"/>
              <w:suppressLineNumbers w:val="0"/>
              <w:spacing w:before="0" w:beforeAutospacing="0" w:after="0" w:afterAutospacing="0" w:line="240" w:lineRule="auto"/>
              <w:ind w:left="0" w:right="0" w:firstLine="360" w:firstLineChars="20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5861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57BBC0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1867901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流行音乐演唱1</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F2DEE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33482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B00C4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3664C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861B0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94FCD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1D186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4FE09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7B2A2D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54B3F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F2B0D9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7EBDDCD">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6A0C5CF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8D2C7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AED9A1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F2DC5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音乐剧</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39C3B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92FB6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F0085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BB140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E108A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87B0D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91C4C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2145F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67285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470A79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CF1133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497C8A81">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4C8AC94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FB3C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5FA9BFA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3529BEA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钢琴伴奏</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A3F3D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CD8EC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DA06E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48EC0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095FEE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C30EA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48813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FAB44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85D09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B21001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8A8289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1B065BA">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675CAB4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83ECEC">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37231F15">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4C6E71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形体</w:t>
            </w:r>
            <w:r>
              <w:rPr>
                <w:rFonts w:hint="eastAsia" w:ascii="宋体" w:hAnsi="宋体" w:eastAsia="宋体" w:cs="宋体"/>
                <w:color w:val="000000"/>
                <w:kern w:val="0"/>
                <w:sz w:val="18"/>
                <w:szCs w:val="18"/>
                <w:highlight w:val="none"/>
                <w:lang w:val="en-US" w:eastAsia="zh-CN" w:bidi="ar"/>
              </w:rPr>
              <w:t>训练</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2A577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2DA8D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23E7EFD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5B976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D782A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6FC09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E2B63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2B5D09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259DF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56EF2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D2FD8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2341CC13">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733A520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37156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2C75ADA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2E445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流行音乐演唱2</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2D524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383D3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1E91804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4F02B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2646F5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69B6D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5328A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37A377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1B319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96FEE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BAAB86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F1F5B41">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6A8BE65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2F42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44D3EFD3">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2D1118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钢琴伴奏</w:t>
            </w:r>
            <w:r>
              <w:rPr>
                <w:rFonts w:hint="eastAsia" w:ascii="宋体" w:hAnsi="宋体" w:eastAsia="宋体" w:cs="宋体"/>
                <w:color w:val="000000"/>
                <w:kern w:val="0"/>
                <w:sz w:val="18"/>
                <w:szCs w:val="18"/>
                <w:highlight w:val="none"/>
                <w:lang w:val="en-US" w:eastAsia="zh-CN" w:bidi="ar"/>
              </w:rPr>
              <w:t>舞蹈表演</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0239D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6FF00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49BB5B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69E004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496E1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21D1F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DD724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B201C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31BAA6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0A0F4D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AA4754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04EE9EA2">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46B3151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9FD140">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97" w:type="dxa"/>
            <w:tcBorders>
              <w:top w:val="single" w:color="000000" w:sz="4" w:space="0"/>
              <w:left w:val="single" w:color="000000" w:sz="4" w:space="0"/>
              <w:bottom w:val="single" w:color="000000" w:sz="4" w:space="0"/>
              <w:right w:val="single" w:color="000000" w:sz="4" w:space="0"/>
            </w:tcBorders>
            <w:noWrap w:val="0"/>
            <w:vAlign w:val="center"/>
          </w:tcPr>
          <w:p w14:paraId="0ACDAC2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CD6DC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中国音乐简史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688E1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82DA0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AE640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D594A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46F93A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9BC1A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C881E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9451B4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366DE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53EB8F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539F8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2C3CAABA">
        <w:tblPrEx>
          <w:tblCellMar>
            <w:top w:w="0" w:type="dxa"/>
            <w:left w:w="108" w:type="dxa"/>
            <w:bottom w:w="0" w:type="dxa"/>
            <w:right w:w="108" w:type="dxa"/>
          </w:tblCellMar>
        </w:tblPrEx>
        <w:trPr>
          <w:trHeight w:val="330" w:hRule="atLeast"/>
        </w:trPr>
        <w:tc>
          <w:tcPr>
            <w:tcW w:w="201" w:type="pct"/>
            <w:vMerge w:val="continue"/>
            <w:tcBorders>
              <w:left w:val="single" w:color="000000" w:sz="4" w:space="0"/>
              <w:right w:val="single" w:color="000000" w:sz="4" w:space="0"/>
            </w:tcBorders>
            <w:noWrap w:val="0"/>
            <w:vAlign w:val="center"/>
          </w:tcPr>
          <w:p w14:paraId="46F08C5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77166">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39C780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960B0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外国音乐简史</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58D6D19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E63A5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7F8E1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DA5D8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3A78B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2FE5C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8A7AB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71552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2132B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22F8B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DAFD1A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9335748">
        <w:tblPrEx>
          <w:tblCellMar>
            <w:top w:w="0" w:type="dxa"/>
            <w:left w:w="108" w:type="dxa"/>
            <w:bottom w:w="0" w:type="dxa"/>
            <w:right w:w="108" w:type="dxa"/>
          </w:tblCellMar>
        </w:tblPrEx>
        <w:trPr>
          <w:trHeight w:val="330" w:hRule="atLeast"/>
        </w:trPr>
        <w:tc>
          <w:tcPr>
            <w:tcW w:w="201" w:type="pct"/>
            <w:vMerge w:val="continue"/>
            <w:tcBorders>
              <w:left w:val="single" w:color="000000" w:sz="4" w:space="0"/>
              <w:bottom w:val="single" w:color="auto" w:sz="4" w:space="0"/>
              <w:right w:val="single" w:color="000000" w:sz="4" w:space="0"/>
            </w:tcBorders>
            <w:noWrap w:val="0"/>
            <w:vAlign w:val="center"/>
          </w:tcPr>
          <w:p w14:paraId="1AFBBDD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auto" w:sz="4" w:space="0"/>
              <w:right w:val="single" w:color="000000" w:sz="4" w:space="0"/>
            </w:tcBorders>
            <w:noWrap w:val="0"/>
            <w:vAlign w:val="center"/>
          </w:tcPr>
          <w:p w14:paraId="6909320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179" w:type="pct"/>
            <w:gridSpan w:val="2"/>
            <w:tcBorders>
              <w:top w:val="single" w:color="000000" w:sz="4" w:space="0"/>
              <w:left w:val="single" w:color="000000" w:sz="4" w:space="0"/>
              <w:bottom w:val="single" w:color="auto" w:sz="4" w:space="0"/>
              <w:right w:val="single" w:color="000000" w:sz="4" w:space="0"/>
            </w:tcBorders>
            <w:noWrap w:val="0"/>
            <w:vAlign w:val="center"/>
          </w:tcPr>
          <w:p w14:paraId="75CCDD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6642C3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0F795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87236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320</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76CF862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13C399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DC8D1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32CCD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BC468E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167CD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highlight w:val="none"/>
                <w:lang w:val="en-US" w:eastAsia="zh-CN" w:bidi="ar"/>
              </w:rPr>
              <w:t>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B8616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A6726B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6FAC144E">
        <w:tblPrEx>
          <w:tblCellMar>
            <w:top w:w="0" w:type="dxa"/>
            <w:left w:w="108" w:type="dxa"/>
            <w:bottom w:w="0" w:type="dxa"/>
            <w:right w:w="108" w:type="dxa"/>
          </w:tblCellMar>
        </w:tblPrEx>
        <w:trPr>
          <w:trHeight w:val="330" w:hRule="atLeast"/>
        </w:trPr>
        <w:tc>
          <w:tcPr>
            <w:tcW w:w="1581" w:type="pct"/>
            <w:gridSpan w:val="4"/>
            <w:tcBorders>
              <w:top w:val="single" w:color="auto" w:sz="4" w:space="0"/>
              <w:left w:val="single" w:color="auto" w:sz="4" w:space="0"/>
              <w:bottom w:val="single" w:color="auto" w:sz="4" w:space="0"/>
              <w:right w:val="single" w:color="auto" w:sz="4" w:space="0"/>
            </w:tcBorders>
            <w:noWrap w:val="0"/>
            <w:vAlign w:val="center"/>
          </w:tcPr>
          <w:p w14:paraId="3DC98E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合计（毕业前至少修满</w:t>
            </w:r>
            <w:r>
              <w:rPr>
                <w:rFonts w:hint="eastAsia" w:ascii="宋体" w:hAnsi="宋体" w:eastAsia="宋体" w:cs="宋体"/>
                <w:color w:val="000000"/>
                <w:kern w:val="0"/>
                <w:sz w:val="18"/>
                <w:szCs w:val="18"/>
                <w:lang w:val="en-US" w:eastAsia="zh-CN" w:bidi="ar"/>
              </w:rPr>
              <w:t>68</w:t>
            </w:r>
            <w:r>
              <w:rPr>
                <w:rFonts w:hint="eastAsia" w:ascii="宋体" w:hAnsi="宋体" w:eastAsia="宋体" w:cs="宋体"/>
                <w:color w:val="000000"/>
                <w:kern w:val="0"/>
                <w:sz w:val="18"/>
                <w:szCs w:val="18"/>
                <w:lang w:bidi="ar"/>
              </w:rPr>
              <w:t>学分）</w:t>
            </w:r>
          </w:p>
        </w:tc>
        <w:tc>
          <w:tcPr>
            <w:tcW w:w="201" w:type="pct"/>
            <w:tcBorders>
              <w:top w:val="single" w:color="000000" w:sz="4" w:space="0"/>
              <w:left w:val="single" w:color="auto" w:sz="4" w:space="0"/>
              <w:bottom w:val="single" w:color="000000" w:sz="4" w:space="0"/>
              <w:right w:val="single" w:color="000000" w:sz="4" w:space="0"/>
            </w:tcBorders>
            <w:noWrap w:val="0"/>
            <w:vAlign w:val="center"/>
          </w:tcPr>
          <w:p w14:paraId="01A1D90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8A191C5">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25F484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1088</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4A47E91">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292</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82CC8E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796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8DB6D6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11D9DE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9CF684A">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543096CF">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3941AF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A55533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588ED880">
        <w:tblPrEx>
          <w:tblCellMar>
            <w:top w:w="0" w:type="dxa"/>
            <w:left w:w="108" w:type="dxa"/>
            <w:bottom w:w="0" w:type="dxa"/>
            <w:right w:w="108" w:type="dxa"/>
          </w:tblCellMar>
        </w:tblPrEx>
        <w:trPr>
          <w:trHeight w:val="330" w:hRule="atLeast"/>
        </w:trPr>
        <w:tc>
          <w:tcPr>
            <w:tcW w:w="201" w:type="pct"/>
            <w:vMerge w:val="restart"/>
            <w:tcBorders>
              <w:top w:val="single" w:color="auto" w:sz="4" w:space="0"/>
              <w:left w:val="single" w:color="000000" w:sz="4" w:space="0"/>
              <w:bottom w:val="single" w:color="000000" w:sz="4" w:space="0"/>
              <w:right w:val="single" w:color="000000" w:sz="4" w:space="0"/>
            </w:tcBorders>
            <w:noWrap w:val="0"/>
            <w:vAlign w:val="center"/>
          </w:tcPr>
          <w:p w14:paraId="379392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集中实践</w:t>
            </w:r>
          </w:p>
        </w:tc>
        <w:tc>
          <w:tcPr>
            <w:tcW w:w="201" w:type="pct"/>
            <w:vMerge w:val="restart"/>
            <w:tcBorders>
              <w:top w:val="single" w:color="auto" w:sz="4" w:space="0"/>
              <w:left w:val="single" w:color="000000" w:sz="4" w:space="0"/>
              <w:bottom w:val="single" w:color="000000" w:sz="4" w:space="0"/>
              <w:right w:val="single" w:color="000000" w:sz="4" w:space="0"/>
            </w:tcBorders>
            <w:noWrap w:val="0"/>
            <w:vAlign w:val="center"/>
          </w:tcPr>
          <w:p w14:paraId="16A3B7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必修</w:t>
            </w:r>
          </w:p>
        </w:tc>
        <w:tc>
          <w:tcPr>
            <w:tcW w:w="201" w:type="pct"/>
            <w:tcBorders>
              <w:top w:val="single" w:color="auto" w:sz="4" w:space="0"/>
              <w:left w:val="single" w:color="000000" w:sz="4" w:space="0"/>
              <w:bottom w:val="single" w:color="000000" w:sz="4" w:space="0"/>
              <w:right w:val="single" w:color="000000" w:sz="4" w:space="0"/>
            </w:tcBorders>
            <w:noWrap w:val="0"/>
            <w:vAlign w:val="center"/>
          </w:tcPr>
          <w:p w14:paraId="4D4E760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auto" w:sz="4" w:space="0"/>
              <w:left w:val="single" w:color="000000" w:sz="4" w:space="0"/>
              <w:bottom w:val="single" w:color="000000" w:sz="4" w:space="0"/>
              <w:right w:val="single" w:color="000000" w:sz="4" w:space="0"/>
            </w:tcBorders>
            <w:noWrap w:val="0"/>
            <w:vAlign w:val="center"/>
          </w:tcPr>
          <w:p w14:paraId="640E63A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军事技能训练</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BC03F2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8940955">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2</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7F322B4A">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lang w:val="en-US" w:eastAsia="zh-CN"/>
              </w:rPr>
              <w:t>112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A3AC946">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3ADDEF5E">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lang w:val="en-US" w:eastAsia="zh-CN"/>
              </w:rPr>
              <w:t>112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1747688">
            <w:pPr>
              <w:keepNext w:val="0"/>
              <w:keepLines w:val="0"/>
              <w:suppressLineNumbers w:val="0"/>
              <w:adjustRightInd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2w</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FE852E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D01808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DC4DEC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0B5688A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BDE3E0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3FC7C028">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58BC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3E4C3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75251B4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556E9F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毕业设计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420DA8DE">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1DB698E">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lang w:eastAsia="zh-CN"/>
              </w:rPr>
            </w:pPr>
            <w:r>
              <w:rPr>
                <w:rFonts w:hint="eastAsia" w:ascii="宋体" w:hAnsi="Times New Roman" w:eastAsia="宋体" w:cs="Times New Roman"/>
                <w:bCs/>
                <w:sz w:val="18"/>
                <w:szCs w:val="18"/>
                <w:lang w:val="en-US" w:eastAsia="zh-CN"/>
              </w:rPr>
              <w:t>8</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38B5A18F">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180</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4DF59E0">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7A307EB">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180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5F409D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7F1B11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4EC5CF4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ED489A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6BB5F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w</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D1BB64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r>
      <w:tr w14:paraId="77E3DFCD">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CC6A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83F6D8">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4EB595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977" w:type="pct"/>
            <w:tcBorders>
              <w:top w:val="single" w:color="000000" w:sz="4" w:space="0"/>
              <w:left w:val="single" w:color="000000" w:sz="4" w:space="0"/>
              <w:bottom w:val="single" w:color="000000" w:sz="4" w:space="0"/>
              <w:right w:val="single" w:color="000000" w:sz="4" w:space="0"/>
            </w:tcBorders>
            <w:noWrap w:val="0"/>
            <w:vAlign w:val="center"/>
          </w:tcPr>
          <w:p w14:paraId="030EB54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岗位实习</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24C0BF2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r>
              <w:rPr>
                <w:rFonts w:hint="eastAsia" w:ascii="宋体" w:hAnsi="Times New Roman" w:eastAsia="宋体" w:cs="Times New Roman"/>
                <w:bCs/>
                <w:sz w:val="18"/>
                <w:szCs w:val="18"/>
              </w:rPr>
              <w:t>查</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E3346B">
            <w:pPr>
              <w:keepNext w:val="0"/>
              <w:keepLines w:val="0"/>
              <w:suppressLineNumbers w:val="0"/>
              <w:adjustRightInd w:val="0"/>
              <w:spacing w:before="0" w:beforeAutospacing="0" w:after="0" w:afterAutospacing="0" w:line="360" w:lineRule="auto"/>
              <w:ind w:left="0" w:right="0" w:firstLine="0" w:firstLineChars="0"/>
              <w:jc w:val="center"/>
              <w:rPr>
                <w:rFonts w:hint="default" w:ascii="宋体" w:hAnsi="Times New Roman" w:eastAsia="宋体" w:cs="Times New Roman"/>
                <w:bCs/>
                <w:sz w:val="18"/>
                <w:szCs w:val="18"/>
                <w:lang w:val="en-US" w:eastAsia="zh-CN"/>
              </w:rPr>
            </w:pPr>
            <w:r>
              <w:rPr>
                <w:rFonts w:hint="eastAsia" w:ascii="宋体" w:hAnsi="Times New Roman" w:eastAsia="宋体" w:cs="Times New Roman"/>
                <w:bCs/>
                <w:sz w:val="18"/>
                <w:szCs w:val="18"/>
                <w:lang w:val="en-US" w:eastAsia="zh-CN"/>
              </w:rPr>
              <w:t>20</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6595352B">
            <w:pPr>
              <w:keepNext w:val="0"/>
              <w:keepLines w:val="0"/>
              <w:suppressLineNumbers w:val="0"/>
              <w:adjustRightInd w:val="0"/>
              <w:spacing w:before="0" w:beforeAutospacing="0" w:after="0" w:afterAutospacing="0" w:line="360" w:lineRule="auto"/>
              <w:ind w:left="0" w:right="0" w:firstLine="0" w:firstLineChars="0"/>
              <w:jc w:val="center"/>
              <w:rPr>
                <w:rFonts w:hint="default" w:ascii="宋体" w:hAnsi="Times New Roman" w:eastAsia="宋体" w:cs="Times New Roman"/>
                <w:bCs/>
                <w:sz w:val="18"/>
                <w:szCs w:val="18"/>
                <w:lang w:val="en-US" w:eastAsia="zh-CN"/>
              </w:rPr>
            </w:pPr>
            <w:r>
              <w:rPr>
                <w:rFonts w:hint="eastAsia" w:ascii="宋体" w:hAnsi="Times New Roman" w:eastAsia="宋体" w:cs="Times New Roman"/>
                <w:bCs/>
                <w:sz w:val="18"/>
                <w:szCs w:val="18"/>
                <w:lang w:val="en-US" w:eastAsia="zh-CN"/>
              </w:rPr>
              <w:t>600</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DA3C471">
            <w:pPr>
              <w:keepNext w:val="0"/>
              <w:keepLines w:val="0"/>
              <w:suppressLineNumbers w:val="0"/>
              <w:adjustRightInd w:val="0"/>
              <w:spacing w:before="0" w:beforeAutospacing="0" w:after="0" w:afterAutospacing="0" w:line="360" w:lineRule="auto"/>
              <w:ind w:left="0" w:right="0" w:firstLine="0" w:firstLineChars="0"/>
              <w:jc w:val="center"/>
              <w:rPr>
                <w:rFonts w:hint="eastAsia" w:ascii="宋体" w:hAnsi="Times New Roman" w:eastAsia="宋体" w:cs="Times New Roman"/>
                <w:bCs/>
                <w:sz w:val="18"/>
                <w:szCs w:val="18"/>
              </w:rPr>
            </w:pPr>
            <w:r>
              <w:rPr>
                <w:rFonts w:hint="eastAsia" w:ascii="宋体" w:hAnsi="Times New Roman" w:eastAsia="宋体" w:cs="Times New Roman"/>
                <w:bCs/>
                <w:sz w:val="18"/>
                <w:szCs w:val="18"/>
              </w:rPr>
              <w:t>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54DB6EC0">
            <w:pPr>
              <w:keepNext w:val="0"/>
              <w:keepLines w:val="0"/>
              <w:suppressLineNumbers w:val="0"/>
              <w:adjustRightInd w:val="0"/>
              <w:spacing w:before="0" w:beforeAutospacing="0" w:after="0" w:afterAutospacing="0" w:line="360" w:lineRule="auto"/>
              <w:ind w:left="0" w:right="0" w:firstLine="0" w:firstLineChars="0"/>
              <w:jc w:val="center"/>
              <w:rPr>
                <w:rFonts w:hint="default" w:ascii="宋体" w:hAnsi="Times New Roman" w:eastAsia="宋体" w:cs="Times New Roman"/>
                <w:bCs/>
                <w:sz w:val="18"/>
                <w:szCs w:val="18"/>
                <w:lang w:val="en-US" w:eastAsia="zh-CN"/>
              </w:rPr>
            </w:pPr>
            <w:r>
              <w:rPr>
                <w:rFonts w:hint="eastAsia" w:ascii="宋体" w:hAnsi="Times New Roman" w:eastAsia="宋体" w:cs="Times New Roman"/>
                <w:bCs/>
                <w:sz w:val="18"/>
                <w:szCs w:val="18"/>
                <w:lang w:val="en-US" w:eastAsia="zh-CN"/>
              </w:rPr>
              <w:t>600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3B3BA3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46136F4E">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0E0F70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258290B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9821AC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3417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r>
              <w:rPr>
                <w:rFonts w:hint="eastAsia" w:ascii="宋体" w:hAnsi="宋体" w:eastAsia="宋体" w:cs="宋体"/>
                <w:color w:val="000000"/>
                <w:kern w:val="0"/>
                <w:sz w:val="18"/>
                <w:szCs w:val="18"/>
                <w:lang w:bidi="ar"/>
              </w:rPr>
              <w:t>w</w:t>
            </w:r>
          </w:p>
        </w:tc>
      </w:tr>
      <w:tr w14:paraId="7786359D">
        <w:tblPrEx>
          <w:tblCellMar>
            <w:top w:w="0" w:type="dxa"/>
            <w:left w:w="108" w:type="dxa"/>
            <w:bottom w:w="0" w:type="dxa"/>
            <w:right w:w="108" w:type="dxa"/>
          </w:tblCellMar>
        </w:tblPrEx>
        <w:trPr>
          <w:trHeight w:val="330" w:hRule="atLeast"/>
        </w:trPr>
        <w:tc>
          <w:tcPr>
            <w:tcW w:w="2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77F0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1380" w:type="pct"/>
            <w:gridSpan w:val="3"/>
            <w:tcBorders>
              <w:top w:val="single" w:color="000000" w:sz="4" w:space="0"/>
              <w:left w:val="single" w:color="000000" w:sz="4" w:space="0"/>
              <w:bottom w:val="single" w:color="000000" w:sz="4" w:space="0"/>
              <w:right w:val="single" w:color="000000" w:sz="4" w:space="0"/>
            </w:tcBorders>
            <w:noWrap w:val="0"/>
            <w:vAlign w:val="center"/>
          </w:tcPr>
          <w:p w14:paraId="300ADC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合计（毕业前至少修满</w:t>
            </w:r>
            <w:r>
              <w:rPr>
                <w:rFonts w:hint="eastAsia" w:ascii="宋体" w:hAnsi="宋体" w:eastAsia="宋体" w:cs="宋体"/>
                <w:color w:val="000000"/>
                <w:kern w:val="0"/>
                <w:sz w:val="18"/>
                <w:szCs w:val="18"/>
                <w:lang w:val="en-US" w:eastAsia="zh-CN" w:bidi="ar"/>
              </w:rPr>
              <w:t>30</w:t>
            </w:r>
            <w:r>
              <w:rPr>
                <w:rFonts w:hint="eastAsia" w:ascii="宋体" w:hAnsi="宋体" w:eastAsia="宋体" w:cs="宋体"/>
                <w:color w:val="000000"/>
                <w:kern w:val="0"/>
                <w:sz w:val="18"/>
                <w:szCs w:val="18"/>
                <w:lang w:bidi="ar"/>
              </w:rPr>
              <w:t>学分）</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671FA1E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0753435">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lang w:val="en-US" w:eastAsia="zh-CN"/>
              </w:rPr>
            </w:pPr>
            <w:r>
              <w:rPr>
                <w:rFonts w:hint="eastAsia" w:ascii="宋体" w:hAnsi="宋体" w:eastAsia="宋体" w:cs="宋体"/>
                <w:color w:val="000000"/>
                <w:sz w:val="18"/>
                <w:szCs w:val="18"/>
                <w:lang w:val="en-US" w:eastAsia="zh-CN"/>
              </w:rPr>
              <w:t>30</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0654350C">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lang w:val="en-US" w:eastAsia="zh-CN"/>
              </w:rPr>
            </w:pPr>
            <w:r>
              <w:rPr>
                <w:rFonts w:hint="eastAsia" w:ascii="宋体" w:hAnsi="宋体" w:eastAsia="宋体" w:cs="宋体"/>
                <w:color w:val="000000"/>
                <w:sz w:val="18"/>
                <w:szCs w:val="18"/>
                <w:lang w:val="en-US" w:eastAsia="zh-CN"/>
              </w:rPr>
              <w:t>892</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108A2D9">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lang w:val="en-US" w:eastAsia="zh-CN"/>
              </w:rPr>
            </w:pPr>
            <w:r>
              <w:rPr>
                <w:rFonts w:hint="eastAsia" w:ascii="宋体" w:hAnsi="宋体" w:eastAsia="宋体" w:cs="宋体"/>
                <w:color w:val="000000"/>
                <w:sz w:val="18"/>
                <w:szCs w:val="18"/>
                <w:lang w:val="en-US" w:eastAsia="zh-CN"/>
              </w:rPr>
              <w:t>0</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6A2836D8">
            <w:pPr>
              <w:keepNext w:val="0"/>
              <w:keepLines w:val="0"/>
              <w:suppressLineNumbers w:val="0"/>
              <w:spacing w:before="0" w:beforeAutospacing="0" w:after="0" w:afterAutospacing="0" w:line="240" w:lineRule="auto"/>
              <w:ind w:left="0" w:right="0" w:firstLine="0" w:firstLineChars="0"/>
              <w:jc w:val="center"/>
              <w:rPr>
                <w:rFonts w:hint="eastAsia" w:ascii="宋体" w:hAnsi="Times New Roman" w:eastAsia="宋体" w:cs="Times New Roman"/>
                <w:bCs/>
                <w:sz w:val="18"/>
                <w:szCs w:val="18"/>
                <w:lang w:val="en-US" w:eastAsia="zh-CN"/>
              </w:rPr>
            </w:pPr>
            <w:r>
              <w:rPr>
                <w:rFonts w:hint="eastAsia" w:ascii="宋体" w:hAnsi="宋体" w:eastAsia="宋体" w:cs="宋体"/>
                <w:color w:val="000000"/>
                <w:sz w:val="18"/>
                <w:szCs w:val="18"/>
                <w:lang w:val="en-US" w:eastAsia="zh-CN"/>
              </w:rPr>
              <w:t>892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D7343B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val="en-US" w:eastAsia="zh-CN"/>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7F2F8D5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54BBC26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6BA0A6D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lang w:val="en-US" w:eastAsia="zh-CN"/>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D5FACA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C1FA34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000000"/>
                <w:sz w:val="18"/>
                <w:szCs w:val="18"/>
                <w:lang w:val="en-US" w:eastAsia="zh-CN"/>
              </w:rPr>
            </w:pPr>
          </w:p>
        </w:tc>
      </w:tr>
      <w:tr w14:paraId="4D626F3E">
        <w:tblPrEx>
          <w:tblCellMar>
            <w:top w:w="0" w:type="dxa"/>
            <w:left w:w="108" w:type="dxa"/>
            <w:bottom w:w="0" w:type="dxa"/>
            <w:right w:w="108" w:type="dxa"/>
          </w:tblCellMar>
        </w:tblPrEx>
        <w:trPr>
          <w:trHeight w:val="300" w:hRule="atLeast"/>
        </w:trPr>
        <w:tc>
          <w:tcPr>
            <w:tcW w:w="1581" w:type="pct"/>
            <w:gridSpan w:val="4"/>
            <w:tcBorders>
              <w:top w:val="single" w:color="000000" w:sz="4" w:space="0"/>
              <w:left w:val="single" w:color="000000" w:sz="4" w:space="0"/>
              <w:bottom w:val="single" w:color="000000" w:sz="4" w:space="0"/>
              <w:right w:val="single" w:color="000000" w:sz="4" w:space="0"/>
            </w:tcBorders>
            <w:noWrap w:val="0"/>
            <w:vAlign w:val="center"/>
          </w:tcPr>
          <w:p w14:paraId="0B6F0B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总学时、总学分合计</w:t>
            </w:r>
          </w:p>
        </w:tc>
        <w:tc>
          <w:tcPr>
            <w:tcW w:w="201" w:type="pct"/>
            <w:tcBorders>
              <w:top w:val="single" w:color="000000" w:sz="4" w:space="0"/>
              <w:left w:val="single" w:color="000000" w:sz="4" w:space="0"/>
              <w:bottom w:val="single" w:color="000000" w:sz="4" w:space="0"/>
              <w:right w:val="single" w:color="000000" w:sz="4" w:space="0"/>
            </w:tcBorders>
            <w:noWrap w:val="0"/>
            <w:vAlign w:val="center"/>
          </w:tcPr>
          <w:p w14:paraId="0D31BC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18"/>
                <w:szCs w:val="18"/>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98CEF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144</w:t>
            </w:r>
          </w:p>
        </w:tc>
        <w:tc>
          <w:tcPr>
            <w:tcW w:w="400" w:type="pct"/>
            <w:tcBorders>
              <w:top w:val="single" w:color="000000" w:sz="4" w:space="0"/>
              <w:left w:val="single" w:color="000000" w:sz="4" w:space="0"/>
              <w:bottom w:val="single" w:color="000000" w:sz="4" w:space="0"/>
              <w:right w:val="single" w:color="000000" w:sz="4" w:space="0"/>
            </w:tcBorders>
            <w:noWrap w:val="0"/>
            <w:vAlign w:val="center"/>
          </w:tcPr>
          <w:p w14:paraId="5CCCE2D7">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2730</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36141D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824</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2C23E6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1738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758C36F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30</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0AE7EF8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29</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31993299">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25</w:t>
            </w:r>
          </w:p>
        </w:tc>
        <w:tc>
          <w:tcPr>
            <w:tcW w:w="293" w:type="pct"/>
            <w:tcBorders>
              <w:top w:val="single" w:color="000000" w:sz="4" w:space="0"/>
              <w:left w:val="single" w:color="000000" w:sz="4" w:space="0"/>
              <w:bottom w:val="single" w:color="000000" w:sz="4" w:space="0"/>
              <w:right w:val="single" w:color="000000" w:sz="4" w:space="0"/>
            </w:tcBorders>
            <w:noWrap w:val="0"/>
            <w:vAlign w:val="center"/>
          </w:tcPr>
          <w:p w14:paraId="18A70A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5F0599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3D53C08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18"/>
                <w:szCs w:val="18"/>
                <w:lang w:val="en-US" w:eastAsia="zh-CN"/>
              </w:rPr>
              <w:t>1</w:t>
            </w:r>
          </w:p>
        </w:tc>
      </w:tr>
    </w:tbl>
    <w:p w14:paraId="3718FFB2">
      <w:pPr>
        <w:pStyle w:val="3"/>
        <w:bidi w:val="0"/>
        <w:rPr>
          <w:rFonts w:hint="eastAsia"/>
          <w:lang w:val="en-US" w:eastAsia="zh-CN"/>
        </w:rPr>
      </w:pPr>
      <w:bookmarkStart w:id="98" w:name="_Toc12013"/>
      <w:bookmarkStart w:id="99" w:name="_Toc956"/>
      <w:bookmarkStart w:id="100" w:name="_Toc25911"/>
      <w:bookmarkStart w:id="101" w:name="_Toc20222"/>
      <w:bookmarkStart w:id="102" w:name="_Toc31354"/>
      <w:bookmarkStart w:id="103" w:name="_Toc8658"/>
      <w:bookmarkStart w:id="104" w:name="_Toc20818"/>
      <w:r>
        <w:rPr>
          <w:rFonts w:hint="eastAsia"/>
          <w:lang w:val="en-US" w:eastAsia="zh-CN"/>
        </w:rPr>
        <w:t>十四、实施保障</w:t>
      </w:r>
      <w:bookmarkEnd w:id="98"/>
      <w:bookmarkEnd w:id="99"/>
      <w:bookmarkEnd w:id="100"/>
      <w:bookmarkEnd w:id="101"/>
      <w:bookmarkEnd w:id="102"/>
      <w:bookmarkEnd w:id="103"/>
      <w:bookmarkEnd w:id="104"/>
    </w:p>
    <w:p w14:paraId="7DC96907">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（一）师资队伍</w:t>
      </w:r>
    </w:p>
    <w:p w14:paraId="185A06FE">
      <w:pPr>
        <w:spacing w:line="360" w:lineRule="auto"/>
        <w:ind w:firstLine="422" w:firstLineChars="200"/>
        <w:rPr>
          <w:rFonts w:ascii="Times New Roman" w:hAnsi="Times New Roman" w:eastAsia="宋体" w:cs="Times New Roman"/>
          <w:b/>
          <w:bCs/>
          <w:szCs w:val="20"/>
        </w:rPr>
      </w:pPr>
      <w:r>
        <w:rPr>
          <w:rFonts w:hint="eastAsia" w:ascii="Times New Roman" w:hAnsi="Times New Roman" w:eastAsia="宋体" w:cs="Times New Roman"/>
          <w:b/>
          <w:bCs/>
          <w:szCs w:val="20"/>
        </w:rPr>
        <w:t>1</w:t>
      </w:r>
      <w:r>
        <w:rPr>
          <w:rFonts w:hint="eastAsia" w:ascii="宋体" w:hAnsi="宋体" w:eastAsia="宋体" w:cs="楷体_GB2312"/>
          <w:b/>
          <w:bCs/>
          <w:szCs w:val="21"/>
        </w:rPr>
        <w:t>.</w:t>
      </w:r>
      <w:r>
        <w:rPr>
          <w:rFonts w:hint="eastAsia" w:ascii="Times New Roman" w:hAnsi="Times New Roman" w:eastAsia="宋体" w:cs="Times New Roman"/>
          <w:b/>
          <w:bCs/>
          <w:szCs w:val="20"/>
        </w:rPr>
        <w:t>队伍结构</w:t>
      </w:r>
    </w:p>
    <w:p w14:paraId="50B234B9">
      <w:pPr>
        <w:widowControl/>
        <w:spacing w:line="360" w:lineRule="auto"/>
        <w:ind w:firstLine="420" w:firstLineChars="200"/>
        <w:jc w:val="left"/>
        <w:rPr>
          <w:rFonts w:hint="eastAsia" w:ascii="宋体" w:hAnsi="宋体" w:eastAsia="宋体" w:cs="楷体_GB2312"/>
          <w:b/>
          <w:bCs/>
          <w:szCs w:val="21"/>
        </w:rPr>
      </w:pPr>
      <w:r>
        <w:rPr>
          <w:rFonts w:hint="eastAsia" w:ascii="宋体" w:hAnsi="宋体" w:eastAsia="宋体" w:cs="楷体_GB2312"/>
          <w:szCs w:val="21"/>
        </w:rPr>
        <w:t>学生数与本专业专任教师数比例不高于</w:t>
      </w:r>
      <w:r>
        <w:rPr>
          <w:rFonts w:ascii="宋体" w:hAnsi="宋体" w:eastAsia="宋体" w:cs="楷体_GB2312"/>
          <w:szCs w:val="21"/>
          <w:lang w:eastAsia="zh-Hans"/>
        </w:rPr>
        <w:t>25：1</w:t>
      </w:r>
      <w:r>
        <w:rPr>
          <w:rFonts w:hint="eastAsia" w:ascii="宋体" w:hAnsi="宋体" w:eastAsia="宋体" w:cs="楷体_GB2312"/>
          <w:szCs w:val="21"/>
        </w:rPr>
        <w:t>；研究生学历（或硕士以上学位）达到30%以上，高级职称达到25%以上；“双师型”教师人数原则上不低于专任专业教师总数的60%，技师以上职业资格或非教师系列专业技术中级以上职称达到30%以上。</w:t>
      </w:r>
    </w:p>
    <w:p w14:paraId="5F94E3FB">
      <w:pPr>
        <w:widowControl/>
        <w:spacing w:line="360" w:lineRule="auto"/>
        <w:ind w:firstLine="422" w:firstLineChars="200"/>
        <w:jc w:val="left"/>
        <w:rPr>
          <w:rFonts w:ascii="宋体" w:hAnsi="宋体" w:eastAsia="宋体" w:cs="楷体_GB2312"/>
          <w:b/>
          <w:bCs/>
          <w:szCs w:val="21"/>
        </w:rPr>
      </w:pPr>
      <w:r>
        <w:rPr>
          <w:rFonts w:hint="eastAsia" w:ascii="宋体" w:hAnsi="宋体" w:eastAsia="宋体" w:cs="楷体_GB2312"/>
          <w:b/>
          <w:bCs/>
          <w:szCs w:val="21"/>
        </w:rPr>
        <w:t>2.专任教师</w:t>
      </w:r>
    </w:p>
    <w:p w14:paraId="58874C09">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专任专业教师要有理想信念、有道德情操、有扎实学识、有仁爱之心；具有教师资格和本专业领域相关证书；具有</w:t>
      </w:r>
      <w:r>
        <w:rPr>
          <w:rFonts w:hint="eastAsia" w:ascii="宋体" w:hAnsi="宋体" w:eastAsia="宋体" w:cs="楷体_GB2312"/>
          <w:szCs w:val="21"/>
          <w:lang w:eastAsia="zh-Hans"/>
        </w:rPr>
        <w:t>音乐表演等相关</w:t>
      </w:r>
      <w:r>
        <w:rPr>
          <w:rFonts w:hint="eastAsia" w:ascii="宋体" w:hAnsi="宋体" w:eastAsia="宋体" w:cs="楷体_GB2312"/>
          <w:szCs w:val="21"/>
        </w:rPr>
        <w:t>专业本科以上及以上学历，具备</w:t>
      </w:r>
      <w:r>
        <w:rPr>
          <w:rFonts w:hint="eastAsia" w:ascii="宋体" w:hAnsi="宋体" w:eastAsia="宋体" w:cs="楷体_GB2312"/>
          <w:szCs w:val="21"/>
          <w:lang w:eastAsia="zh-Hans"/>
        </w:rPr>
        <w:t>扎实的本专业相关理论功底和实践能力</w:t>
      </w:r>
      <w:r>
        <w:rPr>
          <w:rFonts w:ascii="宋体" w:hAnsi="宋体" w:eastAsia="宋体" w:cs="楷体_GB2312"/>
          <w:szCs w:val="21"/>
          <w:lang w:eastAsia="zh-Hans"/>
        </w:rPr>
        <w:t>；</w:t>
      </w:r>
      <w:r>
        <w:rPr>
          <w:rFonts w:hint="eastAsia" w:ascii="宋体" w:hAnsi="宋体" w:eastAsia="宋体" w:cs="楷体_GB2312"/>
          <w:szCs w:val="21"/>
          <w:lang w:eastAsia="zh-Hans"/>
        </w:rPr>
        <w:t>具有较强的信息化教学能力</w:t>
      </w:r>
      <w:r>
        <w:rPr>
          <w:rFonts w:ascii="宋体" w:hAnsi="宋体" w:eastAsia="宋体" w:cs="楷体_GB2312"/>
          <w:szCs w:val="21"/>
          <w:lang w:eastAsia="zh-Hans"/>
        </w:rPr>
        <w:t>，</w:t>
      </w:r>
      <w:r>
        <w:rPr>
          <w:rFonts w:hint="eastAsia" w:ascii="宋体" w:hAnsi="宋体" w:eastAsia="宋体" w:cs="楷体_GB2312"/>
          <w:szCs w:val="21"/>
          <w:lang w:eastAsia="zh-Hans"/>
        </w:rPr>
        <w:t>能够开展课程教学改革和科学研究</w:t>
      </w:r>
      <w:r>
        <w:rPr>
          <w:rFonts w:ascii="宋体" w:hAnsi="宋体" w:eastAsia="宋体" w:cs="楷体_GB2312"/>
          <w:szCs w:val="21"/>
          <w:lang w:eastAsia="zh-Hans"/>
        </w:rPr>
        <w:t>；</w:t>
      </w:r>
      <w:r>
        <w:rPr>
          <w:rFonts w:hint="eastAsia" w:ascii="宋体" w:hAnsi="宋体" w:eastAsia="宋体" w:cs="楷体_GB2312"/>
          <w:szCs w:val="21"/>
        </w:rPr>
        <w:t>青年教师应经过教师岗前培训，并在三年内取得与本专业相关的高级职业资格或中级技术职称；每5年累计不少于6个月的企业实践经历。</w:t>
      </w:r>
    </w:p>
    <w:p w14:paraId="75B08B68">
      <w:pPr>
        <w:widowControl/>
        <w:spacing w:line="360" w:lineRule="auto"/>
        <w:ind w:firstLine="422" w:firstLineChars="200"/>
        <w:jc w:val="left"/>
        <w:rPr>
          <w:rFonts w:ascii="宋体" w:hAnsi="宋体" w:eastAsia="宋体" w:cs="楷体_GB2312"/>
          <w:b/>
          <w:bCs/>
          <w:szCs w:val="21"/>
        </w:rPr>
      </w:pPr>
      <w:r>
        <w:rPr>
          <w:rFonts w:hint="eastAsia" w:ascii="宋体" w:hAnsi="宋体" w:eastAsia="宋体" w:cs="楷体_GB2312"/>
          <w:b/>
          <w:bCs/>
          <w:szCs w:val="21"/>
        </w:rPr>
        <w:t>3.专业带头人</w:t>
      </w:r>
    </w:p>
    <w:p w14:paraId="002EC443">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专业带头人具有本科以上学历，原则上应具有副高及以上职称，</w:t>
      </w:r>
      <w:r>
        <w:rPr>
          <w:rFonts w:hint="eastAsia" w:ascii="宋体" w:hAnsi="宋体" w:eastAsia="宋体" w:cs="楷体_GB2312"/>
          <w:szCs w:val="21"/>
          <w:lang w:eastAsia="zh-Hans"/>
        </w:rPr>
        <w:t>能够与较好的把握国内外音乐表演行业</w:t>
      </w:r>
      <w:r>
        <w:rPr>
          <w:rFonts w:ascii="宋体" w:hAnsi="宋体" w:eastAsia="宋体" w:cs="楷体_GB2312"/>
          <w:szCs w:val="21"/>
          <w:lang w:eastAsia="zh-Hans"/>
        </w:rPr>
        <w:t>、</w:t>
      </w:r>
      <w:r>
        <w:rPr>
          <w:rFonts w:hint="eastAsia" w:ascii="宋体" w:hAnsi="宋体" w:eastAsia="宋体" w:cs="楷体_GB2312"/>
          <w:szCs w:val="21"/>
          <w:lang w:eastAsia="zh-Hans"/>
        </w:rPr>
        <w:t>专业发展</w:t>
      </w:r>
      <w:r>
        <w:rPr>
          <w:rFonts w:ascii="宋体" w:hAnsi="宋体" w:eastAsia="宋体" w:cs="楷体_GB2312"/>
          <w:szCs w:val="21"/>
          <w:lang w:eastAsia="zh-Hans"/>
        </w:rPr>
        <w:t>，</w:t>
      </w:r>
      <w:r>
        <w:rPr>
          <w:rFonts w:hint="eastAsia" w:ascii="宋体" w:hAnsi="宋体" w:eastAsia="宋体" w:cs="楷体_GB2312"/>
          <w:szCs w:val="21"/>
          <w:lang w:eastAsia="zh-Hans"/>
        </w:rPr>
        <w:t>能广泛联系行业企业</w:t>
      </w:r>
      <w:r>
        <w:rPr>
          <w:rFonts w:ascii="宋体" w:hAnsi="宋体" w:eastAsia="宋体" w:cs="楷体_GB2312"/>
          <w:szCs w:val="21"/>
          <w:lang w:eastAsia="zh-Hans"/>
        </w:rPr>
        <w:t>，</w:t>
      </w:r>
      <w:r>
        <w:rPr>
          <w:rFonts w:hint="eastAsia" w:ascii="宋体" w:hAnsi="宋体" w:eastAsia="宋体" w:cs="楷体_GB2312"/>
          <w:szCs w:val="21"/>
          <w:lang w:eastAsia="zh-Hans"/>
        </w:rPr>
        <w:t>了解行业企业对本专业人才的实际需求</w:t>
      </w:r>
      <w:r>
        <w:rPr>
          <w:rFonts w:ascii="宋体" w:hAnsi="宋体" w:eastAsia="宋体" w:cs="楷体_GB2312"/>
          <w:szCs w:val="21"/>
          <w:lang w:eastAsia="zh-Hans"/>
        </w:rPr>
        <w:t>，</w:t>
      </w:r>
      <w:r>
        <w:rPr>
          <w:rFonts w:hint="eastAsia" w:ascii="宋体" w:hAnsi="宋体" w:eastAsia="宋体" w:cs="楷体_GB2312"/>
          <w:szCs w:val="21"/>
          <w:lang w:eastAsia="zh-Hans"/>
        </w:rPr>
        <w:t>教学设计</w:t>
      </w:r>
      <w:r>
        <w:rPr>
          <w:rFonts w:ascii="宋体" w:hAnsi="宋体" w:eastAsia="宋体" w:cs="楷体_GB2312"/>
          <w:szCs w:val="21"/>
          <w:lang w:eastAsia="zh-Hans"/>
        </w:rPr>
        <w:t>、</w:t>
      </w:r>
      <w:r>
        <w:rPr>
          <w:rFonts w:hint="eastAsia" w:ascii="宋体" w:hAnsi="宋体" w:eastAsia="宋体" w:cs="楷体_GB2312"/>
          <w:szCs w:val="21"/>
          <w:lang w:eastAsia="zh-Hans"/>
        </w:rPr>
        <w:t>专业研究能力强</w:t>
      </w:r>
      <w:r>
        <w:rPr>
          <w:rFonts w:ascii="宋体" w:hAnsi="宋体" w:eastAsia="宋体" w:cs="楷体_GB2312"/>
          <w:szCs w:val="21"/>
          <w:lang w:eastAsia="zh-Hans"/>
        </w:rPr>
        <w:t>，</w:t>
      </w:r>
      <w:r>
        <w:rPr>
          <w:rFonts w:hint="eastAsia" w:ascii="宋体" w:hAnsi="宋体" w:eastAsia="宋体" w:cs="楷体_GB2312"/>
          <w:szCs w:val="21"/>
          <w:lang w:eastAsia="zh-Hans"/>
        </w:rPr>
        <w:t>组织开展教学科研工作能力强</w:t>
      </w:r>
      <w:r>
        <w:rPr>
          <w:rFonts w:hint="eastAsia" w:ascii="宋体" w:hAnsi="宋体" w:eastAsia="宋体" w:cs="楷体_GB2312"/>
          <w:szCs w:val="21"/>
        </w:rPr>
        <w:t>，在本区域或本领域具有一定的专业影响力。</w:t>
      </w:r>
    </w:p>
    <w:p w14:paraId="4E74B801">
      <w:pPr>
        <w:widowControl/>
        <w:spacing w:line="360" w:lineRule="auto"/>
        <w:ind w:firstLine="422" w:firstLineChars="200"/>
        <w:jc w:val="left"/>
        <w:rPr>
          <w:rFonts w:hint="eastAsia" w:ascii="宋体" w:hAnsi="宋体" w:eastAsia="宋体" w:cs="楷体_GB2312"/>
          <w:b/>
          <w:bCs/>
          <w:szCs w:val="21"/>
        </w:rPr>
      </w:pPr>
      <w:r>
        <w:rPr>
          <w:rFonts w:hint="eastAsia" w:ascii="宋体" w:hAnsi="宋体" w:eastAsia="宋体" w:cs="楷体_GB2312"/>
          <w:b/>
          <w:bCs/>
          <w:szCs w:val="21"/>
        </w:rPr>
        <w:t>4.兼职教师</w:t>
      </w:r>
    </w:p>
    <w:p w14:paraId="3AFDDD24">
      <w:pPr>
        <w:widowControl/>
        <w:spacing w:line="360" w:lineRule="auto"/>
        <w:ind w:firstLine="420" w:firstLineChars="200"/>
        <w:jc w:val="left"/>
        <w:rPr>
          <w:rFonts w:ascii="宋体" w:hAnsi="宋体" w:eastAsia="宋体" w:cs="楷体_GB2312"/>
          <w:szCs w:val="21"/>
          <w:lang w:eastAsia="zh-Hans"/>
        </w:rPr>
      </w:pPr>
      <w:r>
        <w:rPr>
          <w:rFonts w:hint="eastAsia" w:ascii="宋体" w:hAnsi="宋体" w:eastAsia="宋体" w:cs="楷体_GB2312"/>
          <w:szCs w:val="21"/>
        </w:rPr>
        <w:t>兼职教师</w:t>
      </w:r>
      <w:r>
        <w:rPr>
          <w:rFonts w:hint="eastAsia" w:ascii="宋体" w:hAnsi="宋体" w:eastAsia="宋体" w:cs="楷体_GB2312"/>
          <w:szCs w:val="21"/>
          <w:lang w:eastAsia="zh-Hans"/>
        </w:rPr>
        <w:t>主要从本专业相关的行业企业聘任</w:t>
      </w:r>
      <w:r>
        <w:rPr>
          <w:rFonts w:ascii="宋体" w:hAnsi="宋体" w:eastAsia="宋体" w:cs="楷体_GB2312"/>
          <w:szCs w:val="21"/>
          <w:lang w:eastAsia="zh-Hans"/>
        </w:rPr>
        <w:t>，</w:t>
      </w:r>
      <w:r>
        <w:rPr>
          <w:rFonts w:hint="eastAsia" w:ascii="宋体" w:hAnsi="宋体" w:eastAsia="宋体" w:cs="楷体_GB2312"/>
          <w:szCs w:val="21"/>
          <w:lang w:eastAsia="zh-Hans"/>
        </w:rPr>
        <w:t>具备良好的思想政治素质</w:t>
      </w:r>
      <w:r>
        <w:rPr>
          <w:rFonts w:ascii="宋体" w:hAnsi="宋体" w:eastAsia="宋体" w:cs="楷体_GB2312"/>
          <w:szCs w:val="21"/>
          <w:lang w:eastAsia="zh-Hans"/>
        </w:rPr>
        <w:t>、</w:t>
      </w:r>
      <w:r>
        <w:rPr>
          <w:rFonts w:hint="eastAsia" w:ascii="宋体" w:hAnsi="宋体" w:eastAsia="宋体" w:cs="楷体_GB2312"/>
          <w:szCs w:val="21"/>
          <w:lang w:eastAsia="zh-Hans"/>
        </w:rPr>
        <w:t>职业道德和工匠精神</w:t>
      </w:r>
      <w:r>
        <w:rPr>
          <w:rFonts w:hint="eastAsia" w:ascii="宋体" w:hAnsi="宋体" w:eastAsia="宋体" w:cs="楷体_GB2312"/>
          <w:szCs w:val="21"/>
        </w:rPr>
        <w:t>，</w:t>
      </w:r>
      <w:r>
        <w:rPr>
          <w:rFonts w:hint="eastAsia" w:ascii="宋体" w:hAnsi="宋体" w:eastAsia="宋体" w:cs="楷体_GB2312"/>
          <w:szCs w:val="21"/>
          <w:lang w:eastAsia="zh-Hans"/>
        </w:rPr>
        <w:t>具有扎实的专业知识和丰富的实际工作经验</w:t>
      </w:r>
      <w:r>
        <w:rPr>
          <w:rFonts w:ascii="宋体" w:hAnsi="宋体" w:eastAsia="宋体" w:cs="楷体_GB2312"/>
          <w:szCs w:val="21"/>
          <w:lang w:eastAsia="zh-Hans"/>
        </w:rPr>
        <w:t>，</w:t>
      </w:r>
      <w:r>
        <w:rPr>
          <w:rFonts w:hint="eastAsia" w:ascii="宋体" w:hAnsi="宋体" w:eastAsia="宋体" w:cs="楷体_GB2312"/>
          <w:szCs w:val="21"/>
          <w:lang w:eastAsia="zh-Hans"/>
        </w:rPr>
        <w:t>具有中级及以上相关职称</w:t>
      </w:r>
      <w:r>
        <w:rPr>
          <w:rFonts w:ascii="宋体" w:hAnsi="宋体" w:eastAsia="宋体" w:cs="楷体_GB2312"/>
          <w:szCs w:val="21"/>
          <w:lang w:eastAsia="zh-Hans"/>
        </w:rPr>
        <w:t>，</w:t>
      </w:r>
      <w:r>
        <w:rPr>
          <w:rFonts w:hint="eastAsia" w:ascii="宋体" w:hAnsi="宋体" w:eastAsia="宋体" w:cs="楷体_GB2312"/>
          <w:szCs w:val="21"/>
          <w:lang w:eastAsia="zh-Hans"/>
        </w:rPr>
        <w:t>能承担专业的课程教学</w:t>
      </w:r>
      <w:r>
        <w:rPr>
          <w:rFonts w:ascii="宋体" w:hAnsi="宋体" w:eastAsia="宋体" w:cs="楷体_GB2312"/>
          <w:szCs w:val="21"/>
          <w:lang w:eastAsia="zh-Hans"/>
        </w:rPr>
        <w:t>、</w:t>
      </w:r>
      <w:r>
        <w:rPr>
          <w:rFonts w:hint="eastAsia" w:ascii="宋体" w:hAnsi="宋体" w:eastAsia="宋体" w:cs="楷体_GB2312"/>
          <w:szCs w:val="21"/>
          <w:lang w:eastAsia="zh-Hans"/>
        </w:rPr>
        <w:t>实习实训指导和学生职业发展规划指导等教学任务</w:t>
      </w:r>
      <w:r>
        <w:rPr>
          <w:rFonts w:ascii="宋体" w:hAnsi="宋体" w:eastAsia="宋体" w:cs="楷体_GB2312"/>
          <w:szCs w:val="21"/>
          <w:lang w:eastAsia="zh-Hans"/>
        </w:rPr>
        <w:t>。</w:t>
      </w:r>
    </w:p>
    <w:p w14:paraId="4C36D0E1">
      <w:pPr>
        <w:widowControl/>
        <w:spacing w:line="360" w:lineRule="auto"/>
        <w:ind w:firstLine="422" w:firstLineChars="200"/>
        <w:jc w:val="left"/>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（二）教学设施</w:t>
      </w:r>
    </w:p>
    <w:p w14:paraId="424838A7">
      <w:pPr>
        <w:widowControl/>
        <w:spacing w:line="360" w:lineRule="auto"/>
        <w:ind w:left="0" w:leftChars="0" w:firstLine="0" w:firstLineChars="0"/>
        <w:jc w:val="left"/>
        <w:rPr>
          <w:rFonts w:hint="eastAsia" w:ascii="宋体" w:hAnsi="宋体" w:eastAsia="宋体" w:cs="楷体_GB2312"/>
          <w:szCs w:val="21"/>
        </w:rPr>
      </w:pPr>
    </w:p>
    <w:p w14:paraId="4E6A095B">
      <w:pPr>
        <w:widowControl/>
        <w:spacing w:line="360" w:lineRule="auto"/>
        <w:ind w:left="0" w:leftChars="0" w:firstLine="0" w:firstLineChars="0"/>
        <w:jc w:val="left"/>
        <w:rPr>
          <w:rFonts w:hint="eastAsia" w:ascii="宋体" w:hAnsi="宋体" w:eastAsia="宋体" w:cs="楷体_GB2312"/>
          <w:szCs w:val="21"/>
        </w:rPr>
      </w:pPr>
    </w:p>
    <w:p w14:paraId="35BEC4E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楷体_GB2312"/>
          <w:szCs w:val="21"/>
        </w:rPr>
      </w:pPr>
      <w:r>
        <w:rPr>
          <w:rFonts w:hint="eastAsia" w:ascii="宋体" w:hAnsi="宋体" w:eastAsia="宋体" w:cs="楷体_GB2312"/>
          <w:szCs w:val="21"/>
        </w:rPr>
        <w:t>本专业必须具备满足课程教学需要的理论教学和实践教学条件，具有先进的现代化教学手段和良好的网络教学环境，具有完善的校内实训室和充足的校外实训、实习基地。应建设学生创新创业教学环境和条件，配备用于创新创业的训练平台和资料。</w:t>
      </w:r>
    </w:p>
    <w:p w14:paraId="406332BB">
      <w:pPr>
        <w:widowControl/>
        <w:spacing w:line="360" w:lineRule="auto"/>
        <w:ind w:firstLine="422" w:firstLineChars="200"/>
        <w:jc w:val="left"/>
        <w:rPr>
          <w:rFonts w:hint="eastAsia" w:ascii="Times New Roman" w:hAnsi="Times New Roman" w:eastAsia="宋体" w:cs="Times New Roman"/>
          <w:b/>
          <w:szCs w:val="20"/>
        </w:rPr>
      </w:pPr>
      <w:r>
        <w:rPr>
          <w:rFonts w:hint="eastAsia" w:ascii="Times New Roman" w:hAnsi="Times New Roman" w:eastAsia="宋体" w:cs="Times New Roman"/>
          <w:b/>
          <w:szCs w:val="20"/>
        </w:rPr>
        <w:t>1. 专业教室基本条件</w:t>
      </w:r>
    </w:p>
    <w:p w14:paraId="3F15110C">
      <w:pPr>
        <w:pStyle w:val="9"/>
        <w:ind w:firstLine="420"/>
        <w:rPr>
          <w:rStyle w:val="10"/>
          <w:rFonts w:hint="default"/>
          <w:sz w:val="24"/>
          <w:szCs w:val="24"/>
        </w:rPr>
      </w:pPr>
      <w:r>
        <w:rPr>
          <w:rStyle w:val="10"/>
          <w:rFonts w:hint="default" w:cs="Times New Roman"/>
          <w:kern w:val="2"/>
          <w:sz w:val="21"/>
          <w:szCs w:val="21"/>
          <w:lang w:bidi="ar-SA"/>
        </w:rPr>
        <w:t>专业教室基本条件专业教室一般配备黑（白）板（五线谱板）、多媒体计算机、投影设备、音响设备，互联网接入或Wi-Fi环境，并具有网络安全防护措施；安装应急照明装置并保持良好状态，符合紧急疏散要求，标志明显，保持逃生通道畅通无阻。</w:t>
      </w:r>
    </w:p>
    <w:p w14:paraId="6D35A3CF">
      <w:pPr>
        <w:spacing w:line="360" w:lineRule="auto"/>
        <w:ind w:firstLine="422" w:firstLineChars="200"/>
        <w:rPr>
          <w:rFonts w:hint="eastAsia" w:ascii="Times New Roman" w:hAnsi="Times New Roman" w:eastAsia="宋体" w:cs="Times New Roman"/>
          <w:b/>
          <w:bCs/>
          <w:szCs w:val="20"/>
        </w:rPr>
      </w:pPr>
      <w:r>
        <w:rPr>
          <w:rFonts w:hint="eastAsia" w:ascii="Times New Roman" w:hAnsi="Times New Roman" w:eastAsia="宋体" w:cs="Times New Roman"/>
          <w:b/>
          <w:bCs/>
          <w:szCs w:val="20"/>
        </w:rPr>
        <w:t>2. 校内实训室基本条件</w:t>
      </w:r>
    </w:p>
    <w:p w14:paraId="3AA6B467">
      <w:pPr>
        <w:widowControl/>
        <w:spacing w:before="0" w:beforeAutospacing="0" w:after="0" w:afterAutospacing="0" w:line="360" w:lineRule="auto"/>
        <w:ind w:firstLine="420" w:firstLineChars="0"/>
        <w:jc w:val="left"/>
        <w:rPr>
          <w:rFonts w:hint="eastAsia" w:ascii="宋体" w:hAnsi="宋体" w:eastAsia="宋体" w:cs="宋体"/>
          <w:color w:val="121416"/>
          <w:kern w:val="2"/>
          <w:sz w:val="21"/>
          <w:szCs w:val="21"/>
          <w:lang w:val="en-US" w:eastAsia="zh-CN" w:bidi="ar"/>
        </w:rPr>
      </w:pPr>
      <w:r>
        <w:rPr>
          <w:rFonts w:hint="eastAsia" w:ascii="宋体" w:hAnsi="宋体" w:eastAsia="宋体" w:cs="宋体"/>
          <w:color w:val="121416"/>
          <w:kern w:val="2"/>
          <w:sz w:val="21"/>
          <w:szCs w:val="21"/>
          <w:lang w:val="en-US" w:eastAsia="zh-CN" w:bidi="ar"/>
        </w:rPr>
        <w:t>校内实训室基本要求校内实训室基本要求为：建有集音乐表演实训与演出，集录制、回放功能为一体的校内综合性实训场馆，建立管理制度，配备有实践经验的实训员。场馆建设符合建筑声学、应急照明、安全疏散等要求，主要场馆及设备配置如下：</w:t>
      </w:r>
    </w:p>
    <w:p w14:paraId="37644249">
      <w:pPr>
        <w:spacing w:line="360" w:lineRule="auto"/>
        <w:ind w:firstLine="422" w:firstLineChars="200"/>
        <w:rPr>
          <w:rFonts w:hint="eastAsia" w:ascii="宋体" w:hAnsi="宋体" w:eastAsia="宋体" w:cs="楷体_GB2312"/>
          <w:b/>
          <w:bCs/>
          <w:color w:val="000000"/>
          <w:szCs w:val="21"/>
        </w:rPr>
      </w:pPr>
      <w:r>
        <w:rPr>
          <w:rFonts w:hint="eastAsia" w:ascii="宋体" w:hAnsi="宋体" w:eastAsia="宋体" w:cs="楷体_GB2312"/>
          <w:b/>
          <w:bCs/>
          <w:color w:val="000000"/>
          <w:szCs w:val="21"/>
        </w:rPr>
        <w:t>（1）录音棚</w:t>
      </w:r>
    </w:p>
    <w:p w14:paraId="56F91508">
      <w:pPr>
        <w:widowControl/>
        <w:spacing w:before="0" w:beforeAutospacing="0" w:after="0" w:afterAutospacing="0" w:line="240" w:lineRule="auto"/>
        <w:ind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color w:val="121416"/>
          <w:kern w:val="0"/>
          <w:sz w:val="21"/>
          <w:szCs w:val="21"/>
          <w:lang w:val="en-US" w:eastAsia="zh-CN" w:bidi="ar"/>
        </w:rPr>
        <w:t>录音棚应配置钢琴等乐器、传声设备及完整录音制作等多媒体录播设施设备，支撑音频录播综合实训。</w:t>
      </w:r>
    </w:p>
    <w:p w14:paraId="57E481CC">
      <w:pPr>
        <w:spacing w:line="360" w:lineRule="auto"/>
        <w:ind w:firstLine="422" w:firstLineChars="200"/>
        <w:rPr>
          <w:rFonts w:hint="eastAsia" w:ascii="宋体" w:hAnsi="宋体" w:eastAsia="宋体" w:cs="楷体_GB2312"/>
          <w:b/>
          <w:bCs/>
          <w:color w:val="000000"/>
          <w:szCs w:val="21"/>
        </w:rPr>
      </w:pPr>
      <w:r>
        <w:rPr>
          <w:rFonts w:hint="eastAsia" w:ascii="宋体" w:hAnsi="宋体" w:eastAsia="宋体" w:cs="楷体_GB2312"/>
          <w:b/>
          <w:bCs/>
          <w:color w:val="000000"/>
          <w:szCs w:val="21"/>
        </w:rPr>
        <w:t>（2)音乐厅（实验剧场）</w:t>
      </w:r>
    </w:p>
    <w:p w14:paraId="5278530F">
      <w:pPr>
        <w:widowControl/>
        <w:spacing w:line="360" w:lineRule="auto"/>
        <w:ind w:firstLine="420" w:firstLineChars="200"/>
        <w:jc w:val="left"/>
        <w:rPr>
          <w:rFonts w:ascii="宋体" w:hAnsi="宋体" w:eastAsia="宋体" w:cs="楷体_GB2312"/>
          <w:color w:val="000000"/>
          <w:szCs w:val="21"/>
        </w:rPr>
      </w:pPr>
      <w:r>
        <w:rPr>
          <w:rFonts w:hint="eastAsia" w:ascii="宋体" w:hAnsi="宋体" w:eastAsia="宋体" w:cs="宋体"/>
          <w:color w:val="121416"/>
          <w:szCs w:val="21"/>
          <w:lang w:bidi="ar"/>
        </w:rPr>
        <w:t>音乐厅（实验剧场）应配置具有专业标准的舞台、灯光、音响等设施设备，必要时配备舞台反声罩，具有配套的化妆、服装、道具室，配备钢琴等乐器设备和谱台、指挥台等，支撑汇报演出、曲目排练、专业比赛、社会服务等综合实训。</w:t>
      </w:r>
    </w:p>
    <w:p w14:paraId="0B228F2E">
      <w:pPr>
        <w:spacing w:line="360" w:lineRule="auto"/>
        <w:ind w:firstLine="422" w:firstLineChars="200"/>
        <w:rPr>
          <w:rFonts w:ascii="宋体" w:hAnsi="宋体" w:eastAsia="宋体" w:cs="楷体_GB2312"/>
          <w:b/>
          <w:bCs/>
          <w:color w:val="000000"/>
          <w:szCs w:val="21"/>
        </w:rPr>
      </w:pPr>
      <w:r>
        <w:rPr>
          <w:rFonts w:ascii="宋体" w:hAnsi="宋体" w:eastAsia="宋体" w:cs="楷体_GB2312"/>
          <w:b/>
          <w:bCs/>
          <w:color w:val="000000"/>
          <w:szCs w:val="21"/>
        </w:rPr>
        <w:t>(3)声乐实训室</w:t>
      </w:r>
    </w:p>
    <w:p w14:paraId="5B89FA1C">
      <w:pPr>
        <w:spacing w:line="360" w:lineRule="auto"/>
        <w:ind w:firstLine="420" w:firstLineChars="200"/>
        <w:rPr>
          <w:rFonts w:ascii="宋体" w:hAnsi="宋体" w:eastAsia="宋体" w:cs="楷体_GB2312"/>
          <w:color w:val="000000"/>
          <w:szCs w:val="21"/>
        </w:rPr>
      </w:pPr>
      <w:r>
        <w:rPr>
          <w:rFonts w:ascii="宋体" w:hAnsi="宋体" w:eastAsia="宋体" w:cs="楷体_GB2312"/>
          <w:color w:val="000000"/>
          <w:szCs w:val="21"/>
        </w:rPr>
        <w:t>声乐实训室应配置钢琴</w:t>
      </w:r>
      <w:r>
        <w:rPr>
          <w:rFonts w:hint="eastAsia" w:ascii="宋体" w:hAnsi="宋体" w:eastAsia="宋体" w:cs="楷体_GB2312"/>
          <w:color w:val="000000"/>
          <w:szCs w:val="21"/>
        </w:rPr>
        <w:t>、</w:t>
      </w:r>
      <w:r>
        <w:rPr>
          <w:rFonts w:ascii="宋体" w:hAnsi="宋体" w:eastAsia="宋体" w:cs="楷体_GB2312"/>
          <w:color w:val="000000"/>
          <w:szCs w:val="21"/>
        </w:rPr>
        <w:t>镜子</w:t>
      </w:r>
      <w:r>
        <w:rPr>
          <w:rFonts w:hint="eastAsia" w:ascii="宋体" w:hAnsi="宋体" w:eastAsia="宋体" w:cs="楷体_GB2312"/>
          <w:color w:val="000000"/>
          <w:szCs w:val="21"/>
        </w:rPr>
        <w:t>、</w:t>
      </w:r>
      <w:r>
        <w:rPr>
          <w:rFonts w:ascii="宋体" w:hAnsi="宋体" w:eastAsia="宋体" w:cs="楷体_GB2312"/>
          <w:color w:val="000000"/>
          <w:szCs w:val="21"/>
        </w:rPr>
        <w:t>投影仪</w:t>
      </w:r>
      <w:r>
        <w:rPr>
          <w:rFonts w:hint="eastAsia" w:ascii="宋体" w:hAnsi="宋体" w:eastAsia="宋体" w:cs="楷体_GB2312"/>
          <w:color w:val="000000"/>
          <w:szCs w:val="21"/>
        </w:rPr>
        <w:t>、</w:t>
      </w:r>
      <w:r>
        <w:rPr>
          <w:rFonts w:ascii="宋体" w:hAnsi="宋体" w:eastAsia="宋体" w:cs="楷体_GB2312"/>
          <w:color w:val="000000"/>
          <w:szCs w:val="21"/>
        </w:rPr>
        <w:t>音响</w:t>
      </w:r>
      <w:r>
        <w:rPr>
          <w:rFonts w:hint="eastAsia" w:ascii="宋体" w:hAnsi="宋体" w:eastAsia="宋体" w:cs="楷体_GB2312"/>
          <w:color w:val="000000"/>
          <w:szCs w:val="21"/>
        </w:rPr>
        <w:t>、</w:t>
      </w:r>
      <w:r>
        <w:rPr>
          <w:rFonts w:ascii="宋体" w:hAnsi="宋体" w:eastAsia="宋体" w:cs="楷体_GB2312"/>
          <w:color w:val="000000"/>
          <w:szCs w:val="21"/>
        </w:rPr>
        <w:t>话筒</w:t>
      </w:r>
      <w:r>
        <w:rPr>
          <w:rFonts w:hint="eastAsia" w:ascii="宋体" w:hAnsi="宋体" w:eastAsia="宋体" w:cs="楷体_GB2312"/>
          <w:color w:val="000000"/>
          <w:szCs w:val="21"/>
        </w:rPr>
        <w:t>、</w:t>
      </w:r>
      <w:r>
        <w:rPr>
          <w:rFonts w:ascii="宋体" w:hAnsi="宋体" w:eastAsia="宋体" w:cs="楷体_GB2312"/>
          <w:color w:val="000000"/>
          <w:szCs w:val="21"/>
        </w:rPr>
        <w:t>调音台等设备</w:t>
      </w:r>
      <w:r>
        <w:rPr>
          <w:rFonts w:hint="eastAsia" w:ascii="宋体" w:hAnsi="宋体" w:eastAsia="宋体" w:cs="楷体_GB2312"/>
          <w:color w:val="000000"/>
          <w:szCs w:val="21"/>
        </w:rPr>
        <w:t>，</w:t>
      </w:r>
      <w:r>
        <w:rPr>
          <w:rFonts w:ascii="宋体" w:hAnsi="宋体" w:eastAsia="宋体" w:cs="楷体_GB2312"/>
          <w:color w:val="000000"/>
          <w:szCs w:val="21"/>
        </w:rPr>
        <w:t>支撑声乐基础</w:t>
      </w:r>
      <w:r>
        <w:rPr>
          <w:rFonts w:hint="eastAsia" w:ascii="宋体" w:hAnsi="宋体" w:eastAsia="宋体" w:cs="楷体_GB2312"/>
          <w:color w:val="000000"/>
          <w:szCs w:val="21"/>
        </w:rPr>
        <w:t>、</w:t>
      </w:r>
      <w:r>
        <w:rPr>
          <w:rFonts w:ascii="宋体" w:hAnsi="宋体" w:eastAsia="宋体" w:cs="楷体_GB2312"/>
          <w:color w:val="000000"/>
          <w:szCs w:val="21"/>
        </w:rPr>
        <w:t>声乐技能</w:t>
      </w:r>
      <w:r>
        <w:rPr>
          <w:rFonts w:hint="eastAsia" w:ascii="宋体" w:hAnsi="宋体" w:eastAsia="宋体" w:cs="楷体_GB2312"/>
          <w:color w:val="000000"/>
          <w:szCs w:val="21"/>
        </w:rPr>
        <w:t>、</w:t>
      </w:r>
      <w:r>
        <w:rPr>
          <w:rFonts w:ascii="宋体" w:hAnsi="宋体" w:eastAsia="宋体" w:cs="楷体_GB2312"/>
          <w:color w:val="000000"/>
          <w:szCs w:val="21"/>
        </w:rPr>
        <w:t>演艺策划等实训</w:t>
      </w:r>
      <w:r>
        <w:rPr>
          <w:rFonts w:hint="eastAsia" w:ascii="宋体" w:hAnsi="宋体" w:eastAsia="宋体" w:cs="楷体_GB2312"/>
          <w:color w:val="000000"/>
          <w:szCs w:val="21"/>
        </w:rPr>
        <w:t>。</w:t>
      </w:r>
    </w:p>
    <w:p w14:paraId="3421DBAC">
      <w:pPr>
        <w:spacing w:line="360" w:lineRule="auto"/>
        <w:ind w:firstLine="422" w:firstLineChars="200"/>
        <w:rPr>
          <w:rFonts w:hint="eastAsia" w:ascii="Times New Roman" w:hAnsi="Times New Roman" w:eastAsia="宋体" w:cs="Times New Roman"/>
          <w:b/>
          <w:bCs/>
          <w:szCs w:val="20"/>
        </w:rPr>
      </w:pPr>
      <w:r>
        <w:rPr>
          <w:rFonts w:hint="eastAsia" w:ascii="Times New Roman" w:hAnsi="Times New Roman" w:eastAsia="宋体" w:cs="Times New Roman"/>
          <w:b/>
          <w:bCs/>
          <w:szCs w:val="20"/>
        </w:rPr>
        <w:t>3. 校外实训基地基本要求</w:t>
      </w:r>
    </w:p>
    <w:p w14:paraId="7DD54725">
      <w:pPr>
        <w:spacing w:line="360" w:lineRule="auto"/>
        <w:ind w:firstLine="420" w:firstLineChars="200"/>
        <w:rPr>
          <w:rFonts w:hint="eastAsia" w:ascii="宋体" w:hAnsi="宋体" w:eastAsia="宋体" w:cs="宋体"/>
          <w:color w:val="121416"/>
          <w:szCs w:val="21"/>
          <w:lang w:bidi="ar"/>
        </w:rPr>
      </w:pPr>
      <w:r>
        <w:rPr>
          <w:rFonts w:hint="eastAsia" w:ascii="宋体" w:hAnsi="宋体" w:eastAsia="宋体" w:cs="宋体"/>
          <w:color w:val="121416"/>
          <w:szCs w:val="21"/>
          <w:lang w:bidi="ar"/>
        </w:rPr>
        <w:t>具有稳定的校外实训基地；能够开展音乐表演、文艺活动组织与策划、艺术辅导与社会培训等实训活动；实训设施齐备，实训岗位、实训指导教师确定，实训管理及实施规章制度齐全。</w:t>
      </w:r>
    </w:p>
    <w:p w14:paraId="3E499B52">
      <w:pPr>
        <w:spacing w:line="360" w:lineRule="auto"/>
        <w:ind w:firstLine="422" w:firstLineChars="200"/>
        <w:rPr>
          <w:rFonts w:hint="eastAsia" w:ascii="Times New Roman" w:hAnsi="Times New Roman" w:eastAsia="宋体" w:cs="Times New Roman"/>
          <w:b/>
          <w:bCs/>
          <w:szCs w:val="20"/>
        </w:rPr>
      </w:pPr>
      <w:r>
        <w:rPr>
          <w:rFonts w:hint="eastAsia" w:ascii="Times New Roman" w:hAnsi="Times New Roman" w:eastAsia="宋体" w:cs="Times New Roman"/>
          <w:b/>
          <w:bCs/>
          <w:szCs w:val="20"/>
        </w:rPr>
        <w:t>4. 学生实习基地基本要求</w:t>
      </w:r>
    </w:p>
    <w:p w14:paraId="405FD23C">
      <w:pPr>
        <w:spacing w:line="360" w:lineRule="auto"/>
        <w:ind w:firstLine="420" w:firstLineChars="200"/>
        <w:rPr>
          <w:rFonts w:hint="eastAsia" w:ascii="宋体" w:hAnsi="宋体" w:eastAsia="宋体" w:cs="楷体_GB2312"/>
          <w:color w:val="000000"/>
          <w:szCs w:val="21"/>
        </w:rPr>
      </w:pPr>
      <w:r>
        <w:rPr>
          <w:rFonts w:hint="eastAsia" w:ascii="宋体" w:hAnsi="宋体" w:eastAsia="宋体" w:cs="楷体_GB2312"/>
          <w:color w:val="000000"/>
          <w:szCs w:val="21"/>
        </w:rPr>
        <w:t>具有稳定的校外实习基地；能提供歌唱演员、乐器演奏员、群众文化指导员、文化艺术培训人员等相关实习岗位，能涵盖当前相关产业发展的主流技艺，可接纳一定规模的学生实习；能够配备相应数量的指导教师对学生实习进行指导和管理；有保证实习生日常工作、学习、生活的规章制度，有安全、保险保障。</w:t>
      </w:r>
    </w:p>
    <w:p w14:paraId="1601D1B8">
      <w:pPr>
        <w:spacing w:line="360" w:lineRule="auto"/>
        <w:ind w:firstLine="422" w:firstLineChars="200"/>
        <w:rPr>
          <w:rFonts w:hint="eastAsia" w:ascii="Times New Roman" w:hAnsi="Times New Roman" w:eastAsia="宋体" w:cs="Times New Roman"/>
          <w:b/>
          <w:bCs/>
          <w:szCs w:val="20"/>
        </w:rPr>
      </w:pPr>
      <w:r>
        <w:rPr>
          <w:rFonts w:hint="eastAsia" w:ascii="Times New Roman" w:hAnsi="Times New Roman" w:eastAsia="宋体" w:cs="Times New Roman"/>
          <w:b/>
          <w:bCs/>
          <w:szCs w:val="20"/>
        </w:rPr>
        <w:t>5. 支持信息化教学方面的基本要求</w:t>
      </w:r>
    </w:p>
    <w:p w14:paraId="3E785313">
      <w:pPr>
        <w:widowControl/>
        <w:spacing w:before="0" w:beforeAutospacing="0" w:after="0" w:afterAutospacing="0" w:line="360" w:lineRule="auto"/>
        <w:ind w:firstLine="42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具有可利用的数字化教学资源库、文献资料、常见问题解答等信息化条件；鼓励教师开发并利用信息化教学资源、教学平台，创新教学方法，引导学生利用信息化教学条件自主学习，提升教学效果。</w:t>
      </w:r>
    </w:p>
    <w:p w14:paraId="4D37797B">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（三）教学资源</w:t>
      </w:r>
    </w:p>
    <w:p w14:paraId="42AEFA8A">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1.教材选用基本要求</w:t>
      </w:r>
    </w:p>
    <w:p w14:paraId="7CDF9AC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lang w:eastAsia="zh-Hans"/>
        </w:rPr>
        <w:t>按照国家规定选用教材</w:t>
      </w:r>
      <w:r>
        <w:rPr>
          <w:rFonts w:ascii="宋体" w:hAnsi="宋体" w:eastAsia="宋体" w:cs="宋体"/>
          <w:bCs/>
          <w:szCs w:val="21"/>
          <w:lang w:eastAsia="zh-Hans"/>
        </w:rPr>
        <w:t>，</w:t>
      </w:r>
      <w:r>
        <w:rPr>
          <w:rFonts w:hint="eastAsia" w:ascii="宋体" w:hAnsi="宋体" w:eastAsia="宋体" w:cs="宋体"/>
          <w:bCs/>
          <w:szCs w:val="21"/>
          <w:lang w:eastAsia="zh-Hans"/>
        </w:rPr>
        <w:t>禁止不合格的教材进入课堂</w:t>
      </w:r>
      <w:r>
        <w:rPr>
          <w:rFonts w:ascii="宋体" w:hAnsi="宋体" w:eastAsia="宋体" w:cs="宋体"/>
          <w:bCs/>
          <w:szCs w:val="21"/>
          <w:lang w:eastAsia="zh-Hans"/>
        </w:rPr>
        <w:t>。</w:t>
      </w:r>
      <w:r>
        <w:rPr>
          <w:rFonts w:hint="eastAsia" w:ascii="宋体" w:hAnsi="宋体" w:eastAsia="宋体" w:cs="宋体"/>
          <w:bCs/>
          <w:szCs w:val="21"/>
        </w:rPr>
        <w:t>学校应建立由专业教师、行业专家等参与的教材选用机制，完善教材选用制度，经过规范程序择优选用教材。</w:t>
      </w:r>
    </w:p>
    <w:p w14:paraId="51CB348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2.图书文献配备基本要求</w:t>
      </w:r>
    </w:p>
    <w:p w14:paraId="5AAD9AF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图书文献配备能满足人才培养、专业建设、教科研等工作的需要，方便师生查询、借阅。专业类图书文献主要包括:音乐表演行业政策法规、行业标准、艺术规范等;音乐专业类图书和音乐表演专业学术期刊；</w:t>
      </w:r>
      <w:r>
        <w:rPr>
          <w:rFonts w:hint="eastAsia" w:ascii="宋体" w:hAnsi="宋体" w:eastAsia="宋体" w:cs="宋体"/>
          <w:szCs w:val="20"/>
          <w:lang w:val="zh-CN"/>
        </w:rPr>
        <w:t>5种以上表演艺术专业学术期刊。</w:t>
      </w:r>
    </w:p>
    <w:p w14:paraId="57653FD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3.数字教学资源配置基本要求</w:t>
      </w:r>
    </w:p>
    <w:p w14:paraId="66CBE1BB">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建设、配备与本专业有关的音视频素材、教学课件、数字化教学案例库、虚拟仿真软建设、数字教材等专业教学资源库，应种类丰富、形式多样、使用便捷、动态更新，能满足教学要求。</w:t>
      </w:r>
    </w:p>
    <w:p w14:paraId="14FF1063">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（四）教学方法</w:t>
      </w:r>
    </w:p>
    <w:p w14:paraId="37B27993">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1.普及推广项目教学、案例教学、情境教学、模块化教学等教学方式，广泛运用启发式、探究式、讨论式、参与式等教学方法，推广翻转课堂、混合式教学、理实一体教学等新型教学模式，推动课堂教学改革。加强课堂教学管理，规范教学秩序，打造优质课堂。</w:t>
      </w:r>
    </w:p>
    <w:p w14:paraId="4216770F">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2.全面提升教师实训化应用能力，</w:t>
      </w:r>
      <w:r>
        <w:rPr>
          <w:rFonts w:hint="eastAsia" w:ascii="宋体" w:hAnsi="宋体" w:eastAsia="宋体" w:cs="宋体"/>
          <w:color w:val="000000"/>
          <w:kern w:val="0"/>
          <w:szCs w:val="21"/>
          <w:lang w:bidi="ar"/>
        </w:rPr>
        <w:t>综合利用各种教学云资源，运用产教结合、翻转课堂教学模式，借助线上线下一体化技术手段，灵活采用任务驱动法、角色扮演法、案例教学法、游戏体验法等多种教学方法，</w:t>
      </w:r>
      <w:r>
        <w:rPr>
          <w:rFonts w:hint="eastAsia" w:ascii="宋体" w:hAnsi="宋体" w:eastAsia="宋体" w:cs="楷体_GB2312"/>
          <w:szCs w:val="21"/>
        </w:rPr>
        <w:t>积极推进智慧教育与智慧学习。</w:t>
      </w:r>
    </w:p>
    <w:p w14:paraId="32606A4E">
      <w:pPr>
        <w:widowControl/>
        <w:spacing w:line="360" w:lineRule="auto"/>
        <w:ind w:firstLine="420" w:firstLineChars="200"/>
        <w:jc w:val="left"/>
        <w:rPr>
          <w:rFonts w:hint="eastAsia" w:ascii="宋体" w:hAnsi="宋体" w:eastAsia="宋体" w:cs="宋体"/>
          <w:color w:val="000000"/>
          <w:kern w:val="0"/>
          <w:szCs w:val="21"/>
          <w:highlight w:val="yellow"/>
          <w:lang w:bidi="ar"/>
        </w:rPr>
      </w:pPr>
      <w:r>
        <w:rPr>
          <w:rFonts w:hint="eastAsia" w:ascii="宋体" w:hAnsi="宋体" w:eastAsia="宋体" w:cs="楷体_GB2312"/>
          <w:szCs w:val="21"/>
        </w:rPr>
        <w:t>3.教学过程中，渗透企业文化、企业精神，加强安全生产和产品质量意识教育，培养学生的职业素质与职业道德。</w:t>
      </w:r>
    </w:p>
    <w:p w14:paraId="10FBA640">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（五）学习评价</w:t>
      </w:r>
    </w:p>
    <w:p w14:paraId="7A9B61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严格落实培养目标和培养规格要求，凡本方案规定的课程，包括公共基础课、专业基础课、专业核心课、专业拓展课、毕业设计、岗位实习等，均需进行考核评价。考核评价坚持过程性评价与结果性评价相结合的原则，构建更加科学的学业评价体系；坚持灵活形式评价和严格标准相结合的原则，根据课程类型、性质和教学条件采取合适的学习评价方式；坚持注重能力评价原则，突出学生对知识应用能力的评价；坚持校企多元参与的评价原则，吸引企业积极参与学习评价。</w:t>
      </w:r>
    </w:p>
    <w:p w14:paraId="1DFEF2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1.课程评价由过程性评价和结果性评价构成。过程性评价成绩根据课程实际情况，占比30%—60%，结果性考核成绩根据课程实际情况，占比70%—40%。</w:t>
      </w:r>
    </w:p>
    <w:p w14:paraId="78C7388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2.课程过程性评价内容应包括考勤、课堂表现、课堂笔记、作业、课程实训、阶段性检测等，鼓励任课教师根据课程特点设计其他行之有效的过程性评价内容。</w:t>
      </w:r>
    </w:p>
    <w:p w14:paraId="65258E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3.课程结果性评价包括试卷笔试类、口试答辩类、技能测试类、文本报告类、实践报告及总结类、作品类等。</w:t>
      </w:r>
    </w:p>
    <w:p w14:paraId="535B21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4.鼓励推行多种形式、多个阶段的课程评价，引导教学内容和方法手段的改革，调动学生在教育教学环节当中的主体地位，促进立德树人根本任务的全面落实。</w:t>
      </w:r>
    </w:p>
    <w:p w14:paraId="0B8382E6">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（六）质量管理</w:t>
      </w:r>
    </w:p>
    <w:p w14:paraId="41F6B21C">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(1)学校和二级学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526D8D7">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(2)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21D273C">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(3)学校应建立毕业生跟踪反馈机制及社会评价机制，并对生源情况、在校生学业水平、毕业生就业情况等进行分析，定期评价人才培养质量和培养目标达成情况。</w:t>
      </w:r>
    </w:p>
    <w:p w14:paraId="4BACB8A8">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(4)专业教研组织应充分利用评价分析结果有效改进专业教学，持续提高人才培养质量。</w:t>
      </w:r>
    </w:p>
    <w:p w14:paraId="26F73BA9">
      <w:pPr>
        <w:pStyle w:val="3"/>
        <w:bidi w:val="0"/>
        <w:rPr>
          <w:rFonts w:hint="eastAsia"/>
          <w:lang w:val="en-US" w:eastAsia="zh-CN"/>
        </w:rPr>
      </w:pPr>
      <w:bookmarkStart w:id="105" w:name="_Toc28322"/>
      <w:bookmarkStart w:id="106" w:name="_Toc14218"/>
      <w:bookmarkStart w:id="107" w:name="_Toc5044"/>
      <w:bookmarkStart w:id="108" w:name="_Toc2908"/>
      <w:bookmarkStart w:id="109" w:name="_Toc11795"/>
      <w:bookmarkStart w:id="110" w:name="_Toc16919"/>
      <w:bookmarkStart w:id="111" w:name="_Toc31793"/>
      <w:r>
        <w:rPr>
          <w:rFonts w:hint="eastAsia"/>
          <w:lang w:val="en-US" w:eastAsia="zh-CN"/>
        </w:rPr>
        <w:t>十五、毕业要求</w:t>
      </w:r>
      <w:bookmarkEnd w:id="105"/>
      <w:bookmarkEnd w:id="106"/>
      <w:bookmarkEnd w:id="107"/>
      <w:bookmarkEnd w:id="108"/>
      <w:bookmarkEnd w:id="109"/>
      <w:bookmarkEnd w:id="110"/>
      <w:bookmarkEnd w:id="111"/>
    </w:p>
    <w:p w14:paraId="0F7D67B8">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（一）学业考核要求</w:t>
      </w:r>
    </w:p>
    <w:p w14:paraId="704F1889">
      <w:pPr>
        <w:widowControl/>
        <w:spacing w:line="360" w:lineRule="auto"/>
        <w:ind w:firstLine="420" w:firstLineChars="200"/>
        <w:jc w:val="left"/>
        <w:rPr>
          <w:rFonts w:hint="eastAsia" w:ascii="宋体" w:hAnsi="宋体" w:eastAsia="宋体" w:cs="楷体_GB2312"/>
          <w:szCs w:val="21"/>
        </w:rPr>
      </w:pPr>
      <w:r>
        <w:rPr>
          <w:rFonts w:hint="eastAsia" w:ascii="宋体" w:hAnsi="宋体" w:eastAsia="宋体" w:cs="楷体_GB2312"/>
          <w:szCs w:val="21"/>
        </w:rPr>
        <w:t>在学校规定修业年限内，修完教育教学计划规定内容，成绩合格，已修学分达到本培养方案规定的毕业要求。</w:t>
      </w:r>
    </w:p>
    <w:p w14:paraId="0FF50EBA">
      <w:pPr>
        <w:keepNext/>
        <w:keepLines/>
        <w:widowControl w:val="0"/>
        <w:spacing w:beforeLines="0" w:beforeAutospacing="0" w:afterLines="0" w:afterAutospacing="0" w:line="360" w:lineRule="auto"/>
        <w:ind w:firstLine="422" w:firstLineChars="200"/>
        <w:jc w:val="both"/>
        <w:outlineLvl w:val="2"/>
        <w:rPr>
          <w:rFonts w:hint="eastAsia" w:ascii="Times New Roman" w:hAnsi="Times New Roman" w:eastAsia="宋体" w:cs="Times New Roman"/>
          <w:b/>
          <w:kern w:val="2"/>
          <w:sz w:val="21"/>
          <w:lang w:val="en-US" w:eastAsia="zh-CN" w:bidi="ar-SA"/>
        </w:rPr>
      </w:pPr>
      <w:r>
        <w:rPr>
          <w:rFonts w:hint="eastAsia" w:ascii="Times New Roman" w:hAnsi="Times New Roman" w:eastAsia="宋体" w:cs="Times New Roman"/>
          <w:b/>
          <w:kern w:val="2"/>
          <w:sz w:val="21"/>
          <w:lang w:val="en-US" w:eastAsia="zh-CN" w:bidi="ar-SA"/>
        </w:rPr>
        <w:t>（二）证书考取要求</w:t>
      </w:r>
    </w:p>
    <w:p w14:paraId="4F8DC73D">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可考取的证书包括：</w:t>
      </w:r>
      <w:r>
        <w:rPr>
          <w:rFonts w:hint="eastAsia" w:ascii="Times New Roman" w:hAnsi="Times New Roman" w:eastAsia="宋体" w:cs="Times New Roman"/>
          <w:szCs w:val="20"/>
          <w:lang w:eastAsia="zh-Hans"/>
        </w:rPr>
        <w:t>音乐教师资格证</w:t>
      </w:r>
      <w:r>
        <w:rPr>
          <w:rFonts w:ascii="Times New Roman" w:hAnsi="Times New Roman" w:eastAsia="宋体" w:cs="Times New Roman"/>
          <w:szCs w:val="20"/>
          <w:lang w:eastAsia="zh-Hans"/>
        </w:rPr>
        <w:t>。</w:t>
      </w:r>
    </w:p>
    <w:p w14:paraId="5934DED6">
      <w:pPr>
        <w:pStyle w:val="3"/>
        <w:bidi w:val="0"/>
        <w:rPr>
          <w:rFonts w:hint="eastAsia"/>
          <w:lang w:val="en-US" w:eastAsia="zh-CN"/>
        </w:rPr>
      </w:pPr>
      <w:bookmarkStart w:id="112" w:name="_Toc32055"/>
      <w:bookmarkStart w:id="113" w:name="_Toc21680"/>
      <w:bookmarkStart w:id="114" w:name="_Toc12708"/>
      <w:bookmarkStart w:id="115" w:name="_Toc31739"/>
      <w:bookmarkStart w:id="116" w:name="_Toc8112"/>
      <w:bookmarkStart w:id="117" w:name="_Toc14813"/>
      <w:bookmarkStart w:id="118" w:name="_Toc11562"/>
      <w:r>
        <w:rPr>
          <w:rFonts w:hint="eastAsia"/>
          <w:lang w:val="en-US" w:eastAsia="zh-CN"/>
        </w:rPr>
        <w:t>十六、继续专业学习深造建议</w:t>
      </w:r>
      <w:bookmarkEnd w:id="112"/>
      <w:bookmarkEnd w:id="113"/>
      <w:bookmarkEnd w:id="114"/>
      <w:bookmarkEnd w:id="115"/>
      <w:bookmarkEnd w:id="116"/>
      <w:bookmarkEnd w:id="117"/>
      <w:bookmarkEnd w:id="118"/>
    </w:p>
    <w:p w14:paraId="789C2CD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接续高职本科专业：音乐表演。</w:t>
      </w:r>
    </w:p>
    <w:p w14:paraId="58017556">
      <w:pPr>
        <w:spacing w:line="360" w:lineRule="auto"/>
        <w:ind w:firstLine="420" w:firstLineChars="200"/>
      </w:pPr>
      <w:r>
        <w:rPr>
          <w:rFonts w:hint="eastAsia" w:ascii="宋体" w:hAnsi="宋体" w:eastAsia="宋体" w:cs="宋体"/>
          <w:szCs w:val="21"/>
        </w:rPr>
        <w:t>接续普通本科专业：音乐表演、音乐学、流行音乐、音乐教育</w:t>
      </w:r>
      <w:r>
        <w:rPr>
          <w:rFonts w:hint="eastAsia" w:ascii="宋体" w:hAnsi="宋体" w:eastAsia="宋体" w:cs="宋体"/>
          <w:szCs w:val="21"/>
          <w:lang w:eastAsia="zh-CN"/>
        </w:rPr>
        <w:t>。</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Microsoft YaHei UI Light"/>
    <w:panose1 w:val="020B0400000000000000"/>
    <w:charset w:val="00"/>
    <w:family w:val="auto"/>
    <w:pitch w:val="default"/>
    <w:sig w:usb0="00000000" w:usb1="00000000" w:usb2="00000000" w:usb3="00000000" w:csb0="00160000" w:csb1="00000000"/>
  </w:font>
  <w:font w:name="Microsoft YaHei UI Light">
    <w:panose1 w:val="020B0502040204020203"/>
    <w:charset w:val="86"/>
    <w:family w:val="auto"/>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2847">
    <w:pPr>
      <w:widowControl w:val="0"/>
      <w:snapToGrid w:val="0"/>
      <w:spacing w:line="360" w:lineRule="auto"/>
      <w:ind w:firstLine="360" w:firstLineChars="200"/>
      <w:jc w:val="center"/>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D7F553">
                          <w:pPr>
                            <w:pStyle w:val="4"/>
                          </w:pPr>
                          <w:r>
                            <w:fldChar w:fldCharType="begin"/>
                          </w:r>
                          <w:r>
                            <w:instrText xml:space="preserve"> PAGE  \* MERGEFORMAT </w:instrText>
                          </w:r>
                          <w:r>
                            <w:fldChar w:fldCharType="separate"/>
                          </w:r>
                          <w:r>
                            <w:t>647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4BD7F553">
                    <w:pPr>
                      <w:pStyle w:val="4"/>
                    </w:pPr>
                    <w:r>
                      <w:fldChar w:fldCharType="begin"/>
                    </w:r>
                    <w:r>
                      <w:instrText xml:space="preserve"> PAGE  \* MERGEFORMAT </w:instrText>
                    </w:r>
                    <w:r>
                      <w:fldChar w:fldCharType="separate"/>
                    </w:r>
                    <w:r>
                      <w:t>647</w:t>
                    </w:r>
                    <w:r>
                      <w:fldChar w:fldCharType="end"/>
                    </w:r>
                  </w:p>
                </w:txbxContent>
              </v:textbox>
            </v:shape>
          </w:pict>
        </mc:Fallback>
      </mc:AlternateContent>
    </w:r>
  </w:p>
  <w:p w14:paraId="2BB64F7C">
    <w:pPr>
      <w:widowControl w:val="0"/>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72D64"/>
    <w:rsid w:val="31CC0DBF"/>
    <w:rsid w:val="3B464FC1"/>
    <w:rsid w:val="68B72D64"/>
    <w:rsid w:val="6DE6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250" w:afterLines="250" w:line="400" w:lineRule="exact"/>
      <w:ind w:firstLine="0" w:firstLineChars="0"/>
      <w:jc w:val="center"/>
      <w:outlineLvl w:val="0"/>
    </w:pPr>
    <w:rPr>
      <w:rFonts w:ascii="Times New Roman" w:hAnsi="Times New Roman" w:eastAsia="黑体" w:cs="Times New Roman"/>
      <w:b/>
      <w:kern w:val="44"/>
      <w:sz w:val="32"/>
    </w:rPr>
  </w:style>
  <w:style w:type="paragraph" w:styleId="3">
    <w:name w:val="heading 2"/>
    <w:basedOn w:val="1"/>
    <w:next w:val="1"/>
    <w:unhideWhenUsed/>
    <w:qFormat/>
    <w:uiPriority w:val="0"/>
    <w:pPr>
      <w:keepNext/>
      <w:keepLines/>
      <w:ind w:firstLine="482"/>
      <w:outlineLvl w:val="1"/>
    </w:pPr>
    <w:rPr>
      <w:rFonts w:eastAsia="黑体" w:cs="Times New Roman"/>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Strong"/>
    <w:qFormat/>
    <w:uiPriority w:val="0"/>
    <w:rPr>
      <w:b/>
    </w:rPr>
  </w:style>
  <w:style w:type="character" w:customStyle="1" w:styleId="8">
    <w:name w:val="font31"/>
    <w:qFormat/>
    <w:uiPriority w:val="0"/>
    <w:rPr>
      <w:rFonts w:hint="eastAsia" w:ascii="宋体" w:hAnsi="宋体" w:eastAsia="宋体" w:cs="宋体"/>
      <w:color w:val="000000"/>
      <w:sz w:val="18"/>
      <w:szCs w:val="18"/>
      <w:u w:val="none"/>
    </w:rPr>
  </w:style>
  <w:style w:type="paragraph" w:customStyle="1" w:styleId="9">
    <w:name w:val="p1"/>
    <w:qFormat/>
    <w:uiPriority w:val="0"/>
    <w:pPr>
      <w:widowControl w:val="0"/>
      <w:spacing w:before="0" w:beforeAutospacing="0" w:after="0" w:afterAutospacing="0" w:line="360" w:lineRule="auto"/>
      <w:ind w:left="0" w:right="0" w:firstLine="643" w:firstLineChars="200"/>
      <w:jc w:val="left"/>
    </w:pPr>
    <w:rPr>
      <w:rFonts w:ascii="PingFang SC" w:hAnsi="PingFang SC" w:eastAsia="PingFang SC" w:cs="PingFang SC"/>
      <w:color w:val="121416"/>
      <w:kern w:val="0"/>
      <w:sz w:val="28"/>
      <w:szCs w:val="28"/>
      <w:lang w:val="en-US" w:eastAsia="zh-CN" w:bidi="ar"/>
    </w:rPr>
  </w:style>
  <w:style w:type="character" w:customStyle="1" w:styleId="10">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1499</Words>
  <Characters>1614</Characters>
  <Lines>0</Lines>
  <Paragraphs>0</Paragraphs>
  <TotalTime>5</TotalTime>
  <ScaleCrop>false</ScaleCrop>
  <LinksUpToDate>false</LinksUpToDate>
  <CharactersWithSpaces>1623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2025-04-10T06:34:00Z</dcterms:created>
  <dc:creator>泉城一爸</dc:creator>
  <cp:lastModifiedBy>泉城一爸</cp:lastModifiedBy>
  <dcterms:modified xsi:type="dcterms:W3CDTF">2025-05-09T07:42:15Z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FE3AE748F58349D8954D4976640E7847_11</vt:lpwstr>
  </property>
  <property fmtid="{D5CDD505-2E9C-101B-9397-08002B2CF9AE}" pid="4" name="KSOTemplateDocerSaveRecord">
    <vt:lpwstr>eyJoZGlkIjoiNjc5ZjI2MzAxMjg1YTVkNjFjMGEyZjc1ZWY2YjIyN2YiLCJ1c2VySWQiOiIxMjA1NTYzNDAifQ==</vt:lpwstr>
  </property>
</Properties>
</file>