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关于召开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山东圣翰财贸职业学院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省级教改课题结项验收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>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default" w:ascii="宋体" w:hAnsi="宋体" w:eastAsia="宋体" w:cs="宋体"/>
          <w:b/>
          <w:bCs/>
          <w:sz w:val="36"/>
          <w:szCs w:val="36"/>
          <w:lang w:eastAsia="zh-CN"/>
        </w:rPr>
        <w:t>省级教改课题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中期检查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>会议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二级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为做好我校省级职业教育教改课题管理，顺利完成2023年度省级教改课题结项验收、2024年度省级教改课题中期检查工作，学校将组织专项评审会议。现将有关事宜通知如下：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一、会议时间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2026年6月2日（星期二）9:00—12:00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府邸二楼会议室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评审专家组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相关课题负责人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教务处相关工作人员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1.参与结项验收的课题，每个项目控制在30分钟以内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，其中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汇报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时间控制在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10分钟以内；参与中期检查的课题，每个项目控制在20分钟以内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，其中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汇报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时间控制在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2.请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相关二级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学院通知本单位课题负责人，提前备好汇报材料、准时参会。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3.参会人员严格遵守会场纪律，保持会场安静，有序完成评审工作。会后按专家意见完成课题整改、材料完善及归档工作。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40" w:firstLineChars="18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2026年6月1日</w:t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2A69"/>
    <w:rsid w:val="14CB2A69"/>
    <w:rsid w:val="19586445"/>
    <w:rsid w:val="2F7E02D7"/>
    <w:rsid w:val="333C069A"/>
    <w:rsid w:val="54745B1B"/>
    <w:rsid w:val="5D7E50A3"/>
    <w:rsid w:val="7FDFBA18"/>
    <w:rsid w:val="CDD73DA9"/>
    <w:rsid w:val="D4FF7C6C"/>
    <w:rsid w:val="D99ED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2026-05-29T17:10:00Z</dcterms:created>
  <dc:creator>心</dc:creator>
  <cp:lastModifiedBy>Admin</cp:lastModifiedBy>
  <dcterms:modified xsi:type="dcterms:W3CDTF">2026-06-01T01:58:24Z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B5A906980B7A4B86ADA582C574B0A278_11</vt:lpwstr>
  </property>
  <property fmtid="{D5CDD505-2E9C-101B-9397-08002B2CF9AE}" pid="4" name="KSOTemplateDocerSaveRecord">
    <vt:lpwstr>eyJoZGlkIjoiYjIwZjgwMGQxNWI5NjU0MjRmMjJjYmE1ZmM5OTllYzIiLCJ1c2VySWQiOiIzNjg0NDQ3MDcifQ==</vt:lpwstr>
  </property>
</Properties>
</file>